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E4609" w:rsidR="002E4609" w:rsidP="002E4609" w:rsidRDefault="002E4609" w14:paraId="3E03D9D6" w14:textId="77777777">
      <w:pPr>
        <w:spacing w:after="0" w:line="240" w:lineRule="auto"/>
        <w:rPr>
          <w:rFonts w:ascii="Calibri" w:hAnsi="Calibri" w:eastAsia="Times New Roman" w:cs="Calibri"/>
          <w:color w:val="0563C1"/>
          <w:kern w:val="0"/>
          <w:u w:val="single"/>
          <w14:ligatures w14:val="none"/>
        </w:rPr>
      </w:pPr>
      <w:r w:rsidRPr="002E4609">
        <w:rPr>
          <w:rFonts w:ascii="Calibri" w:hAnsi="Calibri" w:eastAsia="Times New Roman" w:cs="Calibri"/>
          <w:color w:val="0563C1"/>
          <w:kern w:val="0"/>
          <w:u w:val="single"/>
          <w14:ligatures w14:val="none"/>
        </w:rPr>
        <w:fldChar w:fldCharType="begin"/>
      </w:r>
      <w:r w:rsidRPr="002E4609">
        <w:rPr>
          <w:rFonts w:ascii="Calibri" w:hAnsi="Calibri" w:eastAsia="Times New Roman" w:cs="Calibri"/>
          <w:color w:val="0563C1"/>
          <w:kern w:val="0"/>
          <w:u w:val="single"/>
          <w14:ligatures w14:val="none"/>
        </w:rPr>
        <w:instrText>HYPERLINK "https://www.centurylink.com/wholesale/pcat/unloop24wireanalogvoice.html"</w:instrText>
      </w:r>
      <w:r w:rsidRPr="002E4609">
        <w:rPr>
          <w:rFonts w:ascii="Calibri" w:hAnsi="Calibri" w:eastAsia="Times New Roman" w:cs="Calibri"/>
          <w:color w:val="0563C1"/>
          <w:kern w:val="0"/>
          <w:u w:val="single"/>
          <w14:ligatures w14:val="none"/>
        </w:rPr>
      </w:r>
      <w:r w:rsidRPr="002E4609">
        <w:rPr>
          <w:rFonts w:ascii="Calibri" w:hAnsi="Calibri" w:eastAsia="Times New Roman" w:cs="Calibri"/>
          <w:color w:val="0563C1"/>
          <w:kern w:val="0"/>
          <w:u w:val="single"/>
          <w14:ligatures w14:val="none"/>
        </w:rPr>
        <w:fldChar w:fldCharType="separate"/>
      </w:r>
      <w:r w:rsidRPr="002E4609">
        <w:rPr>
          <w:rFonts w:ascii="Calibri" w:hAnsi="Calibri" w:eastAsia="Times New Roman" w:cs="Calibri"/>
          <w:color w:val="0563C1"/>
          <w:kern w:val="0"/>
          <w:u w:val="single"/>
          <w14:ligatures w14:val="none"/>
        </w:rPr>
        <w:t>https://www.centurylink.com/wholesale/pcat/unloop24wireanalogvoice.html</w:t>
      </w:r>
      <w:r w:rsidRPr="002E4609">
        <w:rPr>
          <w:rFonts w:ascii="Calibri" w:hAnsi="Calibri" w:eastAsia="Times New Roman" w:cs="Calibri"/>
          <w:color w:val="0563C1"/>
          <w:kern w:val="0"/>
          <w:u w:val="single"/>
          <w14:ligatures w14:val="none"/>
        </w:rPr>
        <w:fldChar w:fldCharType="end"/>
      </w:r>
    </w:p>
    <w:p w:rsidR="002E4609" w:rsidP="002E4609" w:rsidRDefault="002E4609" w14:paraId="3F60BEE5"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p>
    <w:p w:rsidRPr="002E4609" w:rsidR="002E4609" w:rsidP="002E4609" w:rsidRDefault="002E4609" w14:paraId="09A95A64" w14:textId="2F392C2E">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2E4609">
        <w:rPr>
          <w:rFonts w:ascii="Arial" w:hAnsi="Arial" w:eastAsia="Times New Roman" w:cs="Arial"/>
          <w:b/>
          <w:bCs/>
          <w:color w:val="006BBD"/>
          <w:kern w:val="0"/>
          <w:sz w:val="27"/>
          <w:szCs w:val="27"/>
          <w14:ligatures w14:val="none"/>
        </w:rPr>
        <w:t>Unbundled Local Loop - 2-Wire or 4-Wire Analog (Voice Grade) Loop - V34.0</w:t>
      </w:r>
    </w:p>
    <w:p w:rsidR="002E4609" w:rsidP="002E4609" w:rsidRDefault="002E4609" w14:paraId="40FD55BE" w14:textId="32865CF2">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noProof/>
          <w:color w:val="006BBD"/>
          <w:kern w:val="0"/>
          <w:sz w:val="20"/>
          <w:szCs w:val="20"/>
          <w14:ligatures w14:val="none"/>
        </w:rPr>
        <w:drawing>
          <wp:inline distT="0" distB="0" distL="0" distR="0" wp14:anchorId="4F029625" wp14:editId="35F27BDB">
            <wp:extent cx="1190625" cy="323850"/>
            <wp:effectExtent l="0" t="0" r="9525" b="0"/>
            <wp:docPr id="311336164" name="Picture 2"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2E4609" w:rsidR="002E4609" w:rsidP="002E4609" w:rsidRDefault="002E4609" w14:paraId="16C44C75" w14:textId="77777777">
      <w:pPr>
        <w:shd w:val="clear" w:color="auto" w:fill="FFFFFF"/>
        <w:spacing w:after="0" w:line="240" w:lineRule="auto"/>
        <w:rPr>
          <w:rFonts w:ascii="Arial" w:hAnsi="Arial" w:eastAsia="Times New Roman" w:cs="Arial"/>
          <w:color w:val="000000"/>
          <w:kern w:val="0"/>
          <w:sz w:val="20"/>
          <w:szCs w:val="20"/>
          <w14:ligatures w14:val="none"/>
        </w:rPr>
      </w:pPr>
    </w:p>
    <w:p w:rsidR="002E4609" w:rsidP="002E4609" w:rsidRDefault="002E4609" w14:paraId="51CF2254"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NOTE: The Federal Communications Commission ("FCC" or "Commission") released Order FCC 20-152 on October 28, 2020, a Report and Order in WC Docket 19-308 for the Modernizing Unbundling and Resale Requirements in an Era of Next-Generation Networks and Services ("Order"), which became effective February 8, 2021, and altered CenturyLink's obligations to provide certain unbundled network elements. As such, these services will no longer be available after the following transition periods, consistent with the terms of the UNE Modernization Forbearance Amendment: 1) DS1- new orders not available after February 8, 2023; 2) DS3- new orders not available as of February 8, 2021; 3) DS0/ADSL/</w:t>
      </w:r>
      <w:proofErr w:type="spellStart"/>
      <w:r w:rsidRPr="002E4609">
        <w:rPr>
          <w:rFonts w:ascii="Arial" w:hAnsi="Arial" w:eastAsia="Times New Roman" w:cs="Arial"/>
          <w:color w:val="000000"/>
          <w:kern w:val="0"/>
          <w:sz w:val="20"/>
          <w:szCs w:val="20"/>
          <w14:ligatures w14:val="none"/>
        </w:rPr>
        <w:t>xDSL</w:t>
      </w:r>
      <w:proofErr w:type="spellEnd"/>
      <w:r w:rsidRPr="002E4609">
        <w:rPr>
          <w:rFonts w:ascii="Arial" w:hAnsi="Arial" w:eastAsia="Times New Roman" w:cs="Arial"/>
          <w:color w:val="000000"/>
          <w:kern w:val="0"/>
          <w:sz w:val="20"/>
          <w:szCs w:val="20"/>
          <w14:ligatures w14:val="none"/>
        </w:rPr>
        <w:t>/ISDN BRI - new orders not available after February 8, 2023; 4) UNE Subloops and NIDs- new orders not available as of February 8, 2021; 5) Dark Fiber Transport- new orders not available as of February 8, 2021; and, 6) OSS- subject to the transition periods applicable to the corresponding UNEs. The wire center lists pertaining to this order can be found at: </w:t>
      </w:r>
      <w:hyperlink w:history="1" r:id="rId7">
        <w:r w:rsidRPr="002E4609">
          <w:rPr>
            <w:rFonts w:ascii="Arial" w:hAnsi="Arial" w:eastAsia="Times New Roman" w:cs="Arial"/>
            <w:color w:val="006BBD"/>
            <w:kern w:val="0"/>
            <w:sz w:val="20"/>
            <w:szCs w:val="20"/>
            <w:u w:val="single"/>
            <w14:ligatures w14:val="none"/>
          </w:rPr>
          <w:t>http://www.centurylink.com/wholesale/clec.html</w:t>
        </w:r>
      </w:hyperlink>
      <w:r w:rsidRPr="002E4609">
        <w:rPr>
          <w:rFonts w:ascii="Arial" w:hAnsi="Arial" w:eastAsia="Times New Roman" w:cs="Arial"/>
          <w:color w:val="000000"/>
          <w:kern w:val="0"/>
          <w:sz w:val="20"/>
          <w:szCs w:val="20"/>
          <w14:ligatures w14:val="none"/>
        </w:rPr>
        <w:t>.</w:t>
      </w:r>
    </w:p>
    <w:p w:rsidRPr="002E4609" w:rsidR="002E4609" w:rsidP="002E4609" w:rsidRDefault="002E4609" w14:paraId="71C9CE40" w14:textId="77777777">
      <w:pPr>
        <w:shd w:val="clear" w:color="auto" w:fill="FFFFFF"/>
        <w:spacing w:after="0" w:line="240" w:lineRule="auto"/>
        <w:rPr>
          <w:rFonts w:ascii="Arial" w:hAnsi="Arial" w:eastAsia="Times New Roman" w:cs="Arial"/>
          <w:color w:val="000000"/>
          <w:kern w:val="0"/>
          <w:sz w:val="20"/>
          <w:szCs w:val="20"/>
          <w14:ligatures w14:val="none"/>
        </w:rPr>
      </w:pPr>
    </w:p>
    <w:p w:rsidR="002E4609" w:rsidP="002E4609" w:rsidRDefault="002E4609" w14:paraId="1264D539"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While no longer offered under the ICA, Unbundled Local Loop - 2-Wire or 4-Wire Analog (Voice Grade) Loop is offered commercially as </w:t>
      </w:r>
      <w:hyperlink w:history="1" r:id="rId8">
        <w:r w:rsidRPr="002E4609">
          <w:rPr>
            <w:rFonts w:ascii="Arial" w:hAnsi="Arial" w:eastAsia="Times New Roman" w:cs="Arial"/>
            <w:color w:val="006BBD"/>
            <w:kern w:val="0"/>
            <w:sz w:val="20"/>
            <w:szCs w:val="20"/>
            <w:u w:val="single"/>
            <w14:ligatures w14:val="none"/>
          </w:rPr>
          <w:t>Commercial Wholesale Analog Loop (WAL) Unbundled Local Loop - 2-Wire or 4-Wire Analog (Voice Grade) Loop</w:t>
        </w:r>
      </w:hyperlink>
      <w:r w:rsidRPr="002E4609">
        <w:rPr>
          <w:rFonts w:ascii="Arial" w:hAnsi="Arial" w:eastAsia="Times New Roman" w:cs="Arial"/>
          <w:color w:val="000000"/>
          <w:kern w:val="0"/>
          <w:sz w:val="20"/>
          <w:szCs w:val="20"/>
          <w14:ligatures w14:val="none"/>
        </w:rPr>
        <w:t>.</w:t>
      </w:r>
    </w:p>
    <w:p w:rsidRPr="002E4609" w:rsidR="002E4609" w:rsidP="002E4609" w:rsidRDefault="002E4609" w14:paraId="5134E4AF" w14:textId="77777777">
      <w:pPr>
        <w:shd w:val="clear" w:color="auto" w:fill="FFFFFF"/>
        <w:spacing w:after="0" w:line="240" w:lineRule="auto"/>
        <w:rPr>
          <w:rFonts w:ascii="Arial" w:hAnsi="Arial" w:eastAsia="Times New Roman" w:cs="Arial"/>
          <w:color w:val="000000"/>
          <w:kern w:val="0"/>
          <w:sz w:val="20"/>
          <w:szCs w:val="20"/>
          <w14:ligatures w14:val="none"/>
        </w:rPr>
      </w:pPr>
    </w:p>
    <w:p w:rsidRPr="002E4609" w:rsidR="002E4609" w:rsidP="002E4609" w:rsidRDefault="002E4609" w14:paraId="4154A3FA"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2E4609">
        <w:rPr>
          <w:rFonts w:ascii="Arial" w:hAnsi="Arial" w:eastAsia="Times New Roman" w:cs="Arial"/>
          <w:b/>
          <w:bCs/>
          <w:color w:val="000000"/>
          <w:kern w:val="0"/>
          <w:sz w:val="26"/>
          <w:szCs w:val="26"/>
          <w14:ligatures w14:val="none"/>
        </w:rPr>
        <w:t>Product Description</w:t>
      </w:r>
    </w:p>
    <w:p w:rsidRPr="002E4609" w:rsidR="002E4609" w:rsidP="002E4609" w:rsidRDefault="002E4609" w14:paraId="6723977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Unbundled Local Loop - 2-Wire or 4-Wire Analog (Voice Grade) Loop is a voice frequency transmission path that provides a connection from the CenturyLink™ Central Office (CO) Distribution Frame, or equivalent, to the loop demarcation point at end-user’s premises. Analog loops are available as voice grade, point-to-point configurations suitable for local exchange service.</w:t>
      </w:r>
    </w:p>
    <w:p w:rsidRPr="002E4609" w:rsidR="002E4609" w:rsidP="002E4609" w:rsidRDefault="002E4609" w14:paraId="5B76B4C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2-Wire or 4-Wire Analog (Voice Grade) Loops are further defined as:</w:t>
      </w:r>
    </w:p>
    <w:p w:rsidRPr="002E4609" w:rsidR="002E4609" w:rsidP="002E4609" w:rsidRDefault="002E4609" w14:paraId="74021C7E"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2-Wire analog interfaces supporting loop start signaling</w:t>
      </w:r>
    </w:p>
    <w:p w:rsidRPr="002E4609" w:rsidR="002E4609" w:rsidP="002E4609" w:rsidRDefault="002E4609" w14:paraId="100C04B0"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2-Wire analog interfaces supporting ground-start signaling</w:t>
      </w:r>
    </w:p>
    <w:p w:rsidRPr="002E4609" w:rsidR="002E4609" w:rsidP="002E4609" w:rsidRDefault="002E4609" w14:paraId="381C919B"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2-Wire analog interfaces supporting reverse battery with loop closure by end-user</w:t>
      </w:r>
    </w:p>
    <w:p w:rsidRPr="002E4609" w:rsidR="002E4609" w:rsidP="002E4609" w:rsidRDefault="002E4609" w14:paraId="3B0AAD98"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2-Wire analog interfaces supporting reverse battery by end-user</w:t>
      </w:r>
    </w:p>
    <w:p w:rsidRPr="002E4609" w:rsidR="002E4609" w:rsidP="002E4609" w:rsidRDefault="002E4609" w14:paraId="23B2623C"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2-Wire analog interfaces with no signaling functions provided by CenturyLink</w:t>
      </w:r>
    </w:p>
    <w:p w:rsidRPr="002E4609" w:rsidR="002E4609" w:rsidP="002E4609" w:rsidRDefault="002E4609" w14:paraId="0D6F4C40"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4-Wire analog interfaces with no signaling functions provided by CenturyLink. The associated transmission channel will use separate transmit and receive paths.</w:t>
      </w:r>
    </w:p>
    <w:p w:rsidRPr="002E4609" w:rsidR="002E4609" w:rsidP="5042ED5E" w:rsidRDefault="002E4609" w14:paraId="01CCEC6D"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2E4609" w:rsidR="002E4609">
        <w:rPr>
          <w:rFonts w:ascii="Arial" w:hAnsi="Arial" w:eastAsia="Times New Roman" w:cs="Arial"/>
          <w:color w:val="000000"/>
          <w:kern w:val="0"/>
          <w:sz w:val="20"/>
          <w:szCs w:val="20"/>
          <w14:ligatures w14:val="none"/>
        </w:rPr>
        <w:t xml:space="preserve">General information </w:t>
      </w:r>
      <w:r w:rsidRPr="002E4609" w:rsidR="002E4609">
        <w:rPr>
          <w:rFonts w:ascii="Arial" w:hAnsi="Arial" w:eastAsia="Times New Roman" w:cs="Arial"/>
          <w:color w:val="000000"/>
          <w:kern w:val="0"/>
          <w:sz w:val="20"/>
          <w:szCs w:val="20"/>
          <w14:ligatures w14:val="none"/>
        </w:rPr>
        <w:t xml:space="preserve">regarding</w:t>
      </w:r>
      <w:r w:rsidRPr="002E4609" w:rsidR="002E4609">
        <w:rPr>
          <w:rFonts w:ascii="Arial" w:hAnsi="Arial" w:eastAsia="Times New Roman" w:cs="Arial"/>
          <w:color w:val="000000"/>
          <w:kern w:val="0"/>
          <w:sz w:val="20"/>
          <w:szCs w:val="20"/>
          <w14:ligatures w14:val="none"/>
        </w:rPr>
        <w:t xml:space="preserve"> Unbundled Local Loop products </w:t>
      </w:r>
      <w:bookmarkStart w:name="_Int_C6CYqRoO" w:id="1611401051"/>
      <w:r w:rsidRPr="002E4609" w:rsidR="002E4609">
        <w:rPr>
          <w:rFonts w:ascii="Arial" w:hAnsi="Arial" w:eastAsia="Times New Roman" w:cs="Arial"/>
          <w:color w:val="000000"/>
          <w:kern w:val="0"/>
          <w:sz w:val="20"/>
          <w:szCs w:val="20"/>
          <w14:ligatures w14:val="none"/>
        </w:rPr>
        <w:t xml:space="preserve">is </w:t>
      </w:r>
      <w:r w:rsidRPr="002E4609" w:rsidR="002E4609">
        <w:rPr>
          <w:rFonts w:ascii="Arial" w:hAnsi="Arial" w:eastAsia="Times New Roman" w:cs="Arial"/>
          <w:color w:val="000000"/>
          <w:kern w:val="0"/>
          <w:sz w:val="20"/>
          <w:szCs w:val="20"/>
          <w14:ligatures w14:val="none"/>
        </w:rPr>
        <w:t>located</w:t>
      </w:r>
      <w:r w:rsidRPr="002E4609" w:rsidR="002E4609">
        <w:rPr>
          <w:rFonts w:ascii="Arial" w:hAnsi="Arial" w:eastAsia="Times New Roman" w:cs="Arial"/>
          <w:color w:val="000000"/>
          <w:kern w:val="0"/>
          <w:sz w:val="20"/>
          <w:szCs w:val="20"/>
          <w14:ligatures w14:val="none"/>
        </w:rPr>
        <w:t xml:space="preserve"> in</w:t>
      </w:r>
      <w:bookmarkEnd w:id="1611401051"/>
      <w:r w:rsidRPr="002E4609" w:rsidR="002E4609">
        <w:rPr>
          <w:rFonts w:ascii="Arial" w:hAnsi="Arial" w:eastAsia="Times New Roman" w:cs="Arial"/>
          <w:color w:val="000000"/>
          <w:kern w:val="0"/>
          <w:sz w:val="20"/>
          <w:szCs w:val="20"/>
          <w14:ligatures w14:val="none"/>
        </w:rPr>
        <w:t> </w:t>
      </w:r>
      <w:hyperlink w:history="1" r:id="Rc4f38f210348486b">
        <w:r w:rsidRPr="002E4609" w:rsidR="002E4609">
          <w:rPr>
            <w:rFonts w:ascii="Arial" w:hAnsi="Arial" w:eastAsia="Times New Roman" w:cs="Arial"/>
            <w:color w:val="006BBD"/>
            <w:kern w:val="0"/>
            <w:sz w:val="20"/>
            <w:szCs w:val="20"/>
            <w:u w:val="single"/>
            <w14:ligatures w14:val="none"/>
          </w:rPr>
          <w:t>Unbundled Local Loop - General Information</w:t>
        </w:r>
      </w:hyperlink>
      <w:r w:rsidRPr="002E4609" w:rsidR="002E4609">
        <w:rPr>
          <w:rFonts w:ascii="Arial" w:hAnsi="Arial" w:eastAsia="Times New Roman" w:cs="Arial"/>
          <w:color w:val="000000"/>
          <w:kern w:val="0"/>
          <w:sz w:val="20"/>
          <w:szCs w:val="20"/>
          <w14:ligatures w14:val="none"/>
        </w:rPr>
        <w:t>.</w:t>
      </w:r>
    </w:p>
    <w:p w:rsidRPr="002E4609" w:rsidR="002E4609" w:rsidP="002E4609" w:rsidRDefault="002E4609" w14:paraId="2D96B56A"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r w:rsidRPr="002E4609">
        <w:rPr>
          <w:rFonts w:ascii="Arial" w:hAnsi="Arial" w:eastAsia="Times New Roman" w:cs="Arial"/>
          <w:b/>
          <w:bCs/>
          <w:color w:val="000000"/>
          <w:kern w:val="0"/>
          <w:sz w:val="21"/>
          <w:szCs w:val="21"/>
          <w14:ligatures w14:val="none"/>
        </w:rPr>
        <w:t>Product Diagram</w:t>
      </w:r>
    </w:p>
    <w:p w:rsidRPr="002E4609" w:rsidR="002E4609" w:rsidP="002E4609" w:rsidRDefault="002E4609" w14:paraId="09BA769C" w14:textId="7569B97C">
      <w:pPr>
        <w:shd w:val="clear" w:color="auto" w:fill="FFFFFF"/>
        <w:spacing w:before="150" w:after="225" w:line="240" w:lineRule="auto"/>
        <w:rPr>
          <w:rFonts w:ascii="Arial" w:hAnsi="Arial" w:eastAsia="Times New Roman" w:cs="Arial"/>
          <w:color w:val="000000"/>
          <w:kern w:val="0"/>
          <w:sz w:val="20"/>
          <w:szCs w:val="20"/>
          <w14:ligatures w14:val="none"/>
        </w:rPr>
      </w:pPr>
      <w:r w:rsidRPr="002E4609">
        <w:rPr>
          <w:rFonts w:ascii="Arial" w:hAnsi="Arial" w:eastAsia="Times New Roman" w:cs="Arial"/>
          <w:noProof/>
          <w:color w:val="000000"/>
          <w:kern w:val="0"/>
          <w:sz w:val="20"/>
          <w:szCs w:val="20"/>
          <w14:ligatures w14:val="none"/>
        </w:rPr>
        <w:lastRenderedPageBreak/>
        <w:drawing>
          <wp:inline distT="0" distB="0" distL="0" distR="0" wp14:anchorId="3146F171" wp14:editId="3654FC8F">
            <wp:extent cx="4267200" cy="4867275"/>
            <wp:effectExtent l="0" t="0" r="0" b="9525"/>
            <wp:docPr id="12160544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4867275"/>
                    </a:xfrm>
                    <a:prstGeom prst="rect">
                      <a:avLst/>
                    </a:prstGeom>
                    <a:noFill/>
                    <a:ln>
                      <a:noFill/>
                    </a:ln>
                  </pic:spPr>
                </pic:pic>
              </a:graphicData>
            </a:graphic>
          </wp:inline>
        </w:drawing>
      </w:r>
    </w:p>
    <w:p w:rsidRPr="002E4609" w:rsidR="002E4609" w:rsidP="002E4609" w:rsidRDefault="002E4609" w14:paraId="5164F3A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E4609">
        <w:rPr>
          <w:rFonts w:ascii="Arial" w:hAnsi="Arial" w:eastAsia="Times New Roman" w:cs="Arial"/>
          <w:b/>
          <w:bCs/>
          <w:color w:val="000000"/>
          <w:kern w:val="0"/>
          <w:sz w:val="21"/>
          <w:szCs w:val="21"/>
          <w14:ligatures w14:val="none"/>
        </w:rPr>
        <w:t>Availability</w:t>
      </w:r>
    </w:p>
    <w:p w:rsidRPr="002E4609" w:rsidR="002E4609" w:rsidP="3DABCF6C" w:rsidRDefault="002E4609" w14:paraId="43BBE643" w14:textId="5AF59B81">
      <w:pPr>
        <w:pStyle w:val="Normal"/>
        <w:shd w:val="clear" w:color="auto" w:fill="FFFFFF" w:themeFill="background1"/>
        <w:spacing w:after="0" w:line="240" w:lineRule="auto"/>
        <w:rPr>
          <w:rFonts w:ascii="Arial" w:hAnsi="Arial" w:eastAsia="Arial" w:cs="Arial"/>
          <w:noProof w:val="0"/>
          <w:kern w:val="0"/>
          <w:sz w:val="20"/>
          <w:szCs w:val="20"/>
          <w:lang w:val="en-US"/>
          <w14:ligatures w14:val="none"/>
        </w:rPr>
      </w:pPr>
      <w:r w:rsidRPr="002E4609" w:rsidR="002E4609">
        <w:rPr>
          <w:rFonts w:ascii="Arial" w:hAnsi="Arial" w:eastAsia="Times New Roman" w:cs="Arial"/>
          <w:color w:val="000000"/>
          <w:kern w:val="0"/>
          <w:sz w:val="20"/>
          <w:szCs w:val="20"/>
          <w14:ligatures w14:val="none"/>
        </w:rPr>
        <w:t>2-Wire or 4-Wire Analog (Voice Grade) Loop is available where facilities exist throughout </w:t>
      </w:r>
      <w:hyperlink r:id="Rec815829a7bb4891">
        <w:r w:rsidRPr="3DABCF6C" w:rsidR="3A4040BC">
          <w:rPr>
            <w:rStyle w:val="Hyperlink"/>
            <w:rFonts w:ascii="Arial" w:hAnsi="Arial" w:eastAsia="Arial" w:cs="Arial"/>
            <w:noProof w:val="0"/>
            <w:sz w:val="20"/>
            <w:szCs w:val="20"/>
            <w:lang w:val="en-US"/>
          </w:rPr>
          <w:t>CenturyLink QC.</w:t>
        </w:r>
      </w:hyperlink>
    </w:p>
    <w:p w:rsidRPr="002E4609" w:rsidR="002E4609" w:rsidP="5042ED5E" w:rsidRDefault="002E4609" w14:paraId="4AB70086"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2E4609" w:rsidR="002E4609">
        <w:rPr>
          <w:rFonts w:ascii="Arial" w:hAnsi="Arial" w:eastAsia="Times New Roman" w:cs="Arial"/>
          <w:color w:val="000000"/>
          <w:kern w:val="0"/>
          <w:sz w:val="20"/>
          <w:szCs w:val="20"/>
          <w14:ligatures w14:val="none"/>
        </w:rPr>
        <w:t xml:space="preserve">If the request involves a 2-Wire or 4-Wire Analog (Voice Grade) Loop, and the loop </w:t>
      </w:r>
      <w:bookmarkStart w:name="_Int_NIVBrbGn" w:id="1759883884"/>
      <w:r w:rsidRPr="002E4609" w:rsidR="002E4609">
        <w:rPr>
          <w:rFonts w:ascii="Arial" w:hAnsi="Arial" w:eastAsia="Times New Roman" w:cs="Arial"/>
          <w:color w:val="000000"/>
          <w:kern w:val="0"/>
          <w:sz w:val="20"/>
          <w:szCs w:val="20"/>
          <w14:ligatures w14:val="none"/>
        </w:rPr>
        <w:t>is considered to be</w:t>
      </w:r>
      <w:bookmarkEnd w:id="1759883884"/>
      <w:r w:rsidRPr="002E4609" w:rsidR="002E4609">
        <w:rPr>
          <w:rFonts w:ascii="Arial" w:hAnsi="Arial" w:eastAsia="Times New Roman" w:cs="Arial"/>
          <w:color w:val="000000"/>
          <w:kern w:val="0"/>
          <w:sz w:val="20"/>
          <w:szCs w:val="20"/>
          <w14:ligatures w14:val="none"/>
        </w:rPr>
        <w:t xml:space="preserve"> the primary service, CenturyLink will construct facilities to satisfy the primary lines for Unbundled Local Loop as CenturyLink constructs these facilities for its own end-users. </w:t>
      </w:r>
      <w:r w:rsidRPr="002E4609" w:rsidR="002E4609">
        <w:rPr>
          <w:rFonts w:ascii="Arial" w:hAnsi="Arial" w:eastAsia="Times New Roman" w:cs="Arial"/>
          <w:color w:val="000000"/>
          <w:kern w:val="0"/>
          <w:sz w:val="20"/>
          <w:szCs w:val="20"/>
          <w14:ligatures w14:val="none"/>
        </w:rPr>
        <w:t xml:space="preserve">Additional</w:t>
      </w:r>
      <w:r w:rsidRPr="002E4609" w:rsidR="002E4609">
        <w:rPr>
          <w:rFonts w:ascii="Arial" w:hAnsi="Arial" w:eastAsia="Times New Roman" w:cs="Arial"/>
          <w:color w:val="000000"/>
          <w:kern w:val="0"/>
          <w:sz w:val="20"/>
          <w:szCs w:val="20"/>
          <w14:ligatures w14:val="none"/>
        </w:rPr>
        <w:t xml:space="preserve"> information on Unbundled Local Loop build requirements is available in the </w:t>
      </w:r>
      <w:hyperlink w:history="1" r:id="R535ca38c1c154242">
        <w:r w:rsidRPr="002E4609" w:rsidR="002E4609">
          <w:rPr>
            <w:rFonts w:ascii="Arial" w:hAnsi="Arial" w:eastAsia="Times New Roman" w:cs="Arial"/>
            <w:color w:val="006BBD"/>
            <w:kern w:val="0"/>
            <w:sz w:val="20"/>
            <w:szCs w:val="20"/>
            <w:u w:val="single"/>
            <w14:ligatures w14:val="none"/>
          </w:rPr>
          <w:t>Availability</w:t>
        </w:r>
      </w:hyperlink>
      <w:r w:rsidRPr="002E4609" w:rsidR="002E4609">
        <w:rPr>
          <w:rFonts w:ascii="Arial" w:hAnsi="Arial" w:eastAsia="Times New Roman" w:cs="Arial"/>
          <w:color w:val="000000"/>
          <w:kern w:val="0"/>
          <w:sz w:val="20"/>
          <w:szCs w:val="20"/>
          <w14:ligatures w14:val="none"/>
        </w:rPr>
        <w:t> section of Unbundled Local Loop - General Information.</w:t>
      </w:r>
    </w:p>
    <w:p w:rsidRPr="002E4609" w:rsidR="002E4609" w:rsidP="002E4609" w:rsidRDefault="002E4609" w14:paraId="699BEA6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E4609">
        <w:rPr>
          <w:rFonts w:ascii="Arial" w:hAnsi="Arial" w:eastAsia="Times New Roman" w:cs="Arial"/>
          <w:b/>
          <w:bCs/>
          <w:color w:val="000000"/>
          <w:kern w:val="0"/>
          <w:sz w:val="21"/>
          <w:szCs w:val="21"/>
          <w14:ligatures w14:val="none"/>
        </w:rPr>
        <w:t>Terms and Conditions</w:t>
      </w:r>
    </w:p>
    <w:p w:rsidRPr="002E4609" w:rsidR="002E4609" w:rsidP="002E4609" w:rsidRDefault="002E4609" w14:paraId="1D7C1D1B"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General Interconnection Agreement, regulation and policy information for 2-Wire or 4-Wire Analog (Voice Grade) Loop is located in the Terms and Conditions section of </w:t>
      </w:r>
      <w:hyperlink w:history="1" w:anchor="prod" r:id="rId13">
        <w:r w:rsidRPr="002E4609">
          <w:rPr>
            <w:rFonts w:ascii="Arial" w:hAnsi="Arial" w:eastAsia="Times New Roman" w:cs="Arial"/>
            <w:color w:val="006BBD"/>
            <w:kern w:val="0"/>
            <w:sz w:val="20"/>
            <w:szCs w:val="20"/>
            <w:u w:val="single"/>
            <w14:ligatures w14:val="none"/>
          </w:rPr>
          <w:t>Unbundled Local Loop - General Information</w:t>
        </w:r>
      </w:hyperlink>
      <w:r w:rsidRPr="002E4609">
        <w:rPr>
          <w:rFonts w:ascii="Arial" w:hAnsi="Arial" w:eastAsia="Times New Roman" w:cs="Arial"/>
          <w:color w:val="000000"/>
          <w:kern w:val="0"/>
          <w:sz w:val="20"/>
          <w:szCs w:val="20"/>
          <w14:ligatures w14:val="none"/>
        </w:rPr>
        <w:t>.</w:t>
      </w:r>
    </w:p>
    <w:p w:rsidRPr="002E4609" w:rsidR="002E4609" w:rsidP="002E4609" w:rsidRDefault="002E4609" w14:paraId="3D75445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E4609">
        <w:rPr>
          <w:rFonts w:ascii="Arial" w:hAnsi="Arial" w:eastAsia="Times New Roman" w:cs="Arial"/>
          <w:b/>
          <w:bCs/>
          <w:color w:val="000000"/>
          <w:kern w:val="0"/>
          <w:sz w:val="21"/>
          <w:szCs w:val="21"/>
          <w14:ligatures w14:val="none"/>
        </w:rPr>
        <w:t>Technical Publications</w:t>
      </w:r>
    </w:p>
    <w:p w:rsidRPr="002E4609" w:rsidR="002E4609" w:rsidP="002E4609" w:rsidRDefault="002E4609" w14:paraId="56CA910B" w14:textId="77777777">
      <w:pPr>
        <w:spacing w:after="0" w:line="240" w:lineRule="auto"/>
        <w:rPr>
          <w:rFonts w:ascii="Times New Roman" w:hAnsi="Times New Roman" w:eastAsia="Times New Roman" w:cs="Times New Roman"/>
          <w:kern w:val="0"/>
          <w:sz w:val="24"/>
          <w:szCs w:val="24"/>
          <w14:ligatures w14:val="none"/>
        </w:rPr>
      </w:pPr>
      <w:r w:rsidRPr="002E4609">
        <w:rPr>
          <w:rFonts w:ascii="Arial" w:hAnsi="Arial" w:eastAsia="Times New Roman" w:cs="Arial"/>
          <w:color w:val="000000"/>
          <w:kern w:val="0"/>
          <w:sz w:val="20"/>
          <w:szCs w:val="20"/>
          <w:shd w:val="clear" w:color="auto" w:fill="FFFFFF"/>
          <w14:ligatures w14:val="none"/>
        </w:rPr>
        <w:t>Technical characteristics, including Network Channel/Network Channel Interface (NC/NCI</w:t>
      </w:r>
      <w:r w:rsidRPr="002E4609">
        <w:rPr>
          <w:rFonts w:ascii="Arial" w:hAnsi="Arial" w:eastAsia="Times New Roman" w:cs="Arial"/>
          <w:color w:val="000000"/>
          <w:kern w:val="0"/>
          <w:sz w:val="15"/>
          <w:szCs w:val="15"/>
          <w:shd w:val="clear" w:color="auto" w:fill="FFFFFF"/>
          <w:vertAlign w:val="superscript"/>
          <w14:ligatures w14:val="none"/>
        </w:rPr>
        <w:t>TM</w:t>
      </w:r>
      <w:r w:rsidRPr="002E4609">
        <w:rPr>
          <w:rFonts w:ascii="Arial" w:hAnsi="Arial" w:eastAsia="Times New Roman" w:cs="Arial"/>
          <w:color w:val="000000"/>
          <w:kern w:val="0"/>
          <w:sz w:val="20"/>
          <w:szCs w:val="20"/>
          <w:shd w:val="clear" w:color="auto" w:fill="FFFFFF"/>
          <w14:ligatures w14:val="none"/>
        </w:rPr>
        <w:t>) codes, and available interfaces are described in</w:t>
      </w:r>
      <w:hyperlink w:history="1" r:id="rId14">
        <w:r w:rsidRPr="002E4609">
          <w:rPr>
            <w:rFonts w:ascii="Arial" w:hAnsi="Arial" w:eastAsia="Times New Roman" w:cs="Arial"/>
            <w:color w:val="006BBD"/>
            <w:kern w:val="0"/>
            <w:sz w:val="20"/>
            <w:szCs w:val="20"/>
            <w:u w:val="single"/>
            <w:shd w:val="clear" w:color="auto" w:fill="FFFFFF"/>
            <w14:ligatures w14:val="none"/>
          </w:rPr>
          <w:t> Technical Publication, Interconnection - Unbundled Loop, 77834</w:t>
        </w:r>
      </w:hyperlink>
      <w:r w:rsidRPr="002E4609">
        <w:rPr>
          <w:rFonts w:ascii="Arial" w:hAnsi="Arial" w:eastAsia="Times New Roman" w:cs="Arial"/>
          <w:color w:val="000000"/>
          <w:kern w:val="0"/>
          <w:sz w:val="20"/>
          <w:szCs w:val="20"/>
          <w:shd w:val="clear" w:color="auto" w:fill="FFFFFF"/>
          <w14:ligatures w14:val="none"/>
        </w:rPr>
        <w:t>.</w:t>
      </w:r>
    </w:p>
    <w:p w:rsidRPr="002E4609" w:rsidR="002E4609" w:rsidP="002E4609" w:rsidRDefault="002E4609" w14:paraId="342B46FC"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i" w:id="1"/>
      <w:bookmarkEnd w:id="1"/>
      <w:r w:rsidRPr="002E4609">
        <w:rPr>
          <w:rFonts w:ascii="Arial" w:hAnsi="Arial" w:eastAsia="Times New Roman" w:cs="Arial"/>
          <w:b/>
          <w:bCs/>
          <w:color w:val="000000"/>
          <w:kern w:val="0"/>
          <w:sz w:val="26"/>
          <w:szCs w:val="26"/>
          <w14:ligatures w14:val="none"/>
        </w:rPr>
        <w:t>Pricing</w:t>
      </w:r>
    </w:p>
    <w:p w:rsidRPr="002E4609" w:rsidR="002E4609" w:rsidP="002E4609" w:rsidRDefault="002E4609" w14:paraId="7B4F124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E4609">
        <w:rPr>
          <w:rFonts w:ascii="Arial" w:hAnsi="Arial" w:eastAsia="Times New Roman" w:cs="Arial"/>
          <w:b/>
          <w:bCs/>
          <w:color w:val="000000"/>
          <w:kern w:val="0"/>
          <w:sz w:val="21"/>
          <w:szCs w:val="21"/>
          <w14:ligatures w14:val="none"/>
        </w:rPr>
        <w:t>Rate Structure</w:t>
      </w:r>
    </w:p>
    <w:p w:rsidRPr="002E4609" w:rsidR="002E4609" w:rsidP="002E4609" w:rsidRDefault="002E4609" w14:paraId="237D1AB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Recurring charges are comprised of the following rate elements:</w:t>
      </w:r>
    </w:p>
    <w:p w:rsidRPr="002E4609" w:rsidR="002E4609" w:rsidP="002E4609" w:rsidRDefault="002E4609" w14:paraId="1177A2B3"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lastRenderedPageBreak/>
        <w:t>2-Wire or 4-Wire Analog (Voice Grade) Loop</w:t>
      </w:r>
    </w:p>
    <w:p w:rsidRPr="002E4609" w:rsidR="002E4609" w:rsidP="002E4609" w:rsidRDefault="002E4609" w14:paraId="35A95EEE"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Interconnection Tie Pair (ITP), per connection (two ITP for 4-Wire)</w:t>
      </w:r>
    </w:p>
    <w:p w:rsidRPr="002E4609" w:rsidR="002E4609" w:rsidP="002E4609" w:rsidRDefault="002E4609" w14:paraId="3DABA94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Recurring charges are billed on a month-to-month basis. Nonrecurring charges depend on the Installation option chosen. Nonrecurring charges are billed at the time service is rendered. A nonrecurring charge applies to the installation of service(s) and in some states a disconnect service(s) charge will apply.</w:t>
      </w:r>
    </w:p>
    <w:p w:rsidRPr="002E4609" w:rsidR="002E4609" w:rsidP="002E4609" w:rsidRDefault="002E4609" w14:paraId="7D88DF74"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 xml:space="preserve">Additional rate element information </w:t>
      </w:r>
      <w:proofErr w:type="gramStart"/>
      <w:r w:rsidRPr="002E4609">
        <w:rPr>
          <w:rFonts w:ascii="Arial" w:hAnsi="Arial" w:eastAsia="Times New Roman" w:cs="Arial"/>
          <w:color w:val="000000"/>
          <w:kern w:val="0"/>
          <w:sz w:val="20"/>
          <w:szCs w:val="20"/>
          <w14:ligatures w14:val="none"/>
        </w:rPr>
        <w:t>is located in</w:t>
      </w:r>
      <w:proofErr w:type="gramEnd"/>
      <w:r w:rsidRPr="002E4609">
        <w:rPr>
          <w:rFonts w:ascii="Arial" w:hAnsi="Arial" w:eastAsia="Times New Roman" w:cs="Arial"/>
          <w:color w:val="000000"/>
          <w:kern w:val="0"/>
          <w:sz w:val="20"/>
          <w:szCs w:val="20"/>
          <w14:ligatures w14:val="none"/>
        </w:rPr>
        <w:t xml:space="preserve"> the </w:t>
      </w:r>
      <w:hyperlink w:history="1" w:anchor="pri" r:id="rId15">
        <w:r w:rsidRPr="002E4609">
          <w:rPr>
            <w:rFonts w:ascii="Arial" w:hAnsi="Arial" w:eastAsia="Times New Roman" w:cs="Arial"/>
            <w:color w:val="006BBD"/>
            <w:kern w:val="0"/>
            <w:sz w:val="20"/>
            <w:szCs w:val="20"/>
            <w:u w:val="single"/>
            <w14:ligatures w14:val="none"/>
          </w:rPr>
          <w:t>Pricing</w:t>
        </w:r>
      </w:hyperlink>
      <w:r w:rsidRPr="002E4609">
        <w:rPr>
          <w:rFonts w:ascii="Arial" w:hAnsi="Arial" w:eastAsia="Times New Roman" w:cs="Arial"/>
          <w:color w:val="000000"/>
          <w:kern w:val="0"/>
          <w:sz w:val="20"/>
          <w:szCs w:val="20"/>
          <w14:ligatures w14:val="none"/>
        </w:rPr>
        <w:t> section of Unbundled Local Loop - General Information.</w:t>
      </w:r>
    </w:p>
    <w:p w:rsidRPr="002E4609" w:rsidR="002E4609" w:rsidP="002E4609" w:rsidRDefault="002E4609" w14:paraId="06F151DE"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E4609">
        <w:rPr>
          <w:rFonts w:ascii="Arial" w:hAnsi="Arial" w:eastAsia="Times New Roman" w:cs="Arial"/>
          <w:b/>
          <w:bCs/>
          <w:color w:val="000000"/>
          <w:kern w:val="0"/>
          <w:sz w:val="21"/>
          <w:szCs w:val="21"/>
          <w14:ligatures w14:val="none"/>
        </w:rPr>
        <w:t>Rates</w:t>
      </w:r>
    </w:p>
    <w:p w:rsidRPr="002E4609" w:rsidR="002E4609" w:rsidP="5042ED5E" w:rsidRDefault="002E4609" w14:paraId="72DE5456"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2E4609" w:rsidR="002E4609">
        <w:rPr>
          <w:rFonts w:ascii="Arial" w:hAnsi="Arial" w:eastAsia="Times New Roman" w:cs="Arial"/>
          <w:color w:val="000000"/>
          <w:kern w:val="0"/>
          <w:sz w:val="20"/>
          <w:szCs w:val="20"/>
          <w14:ligatures w14:val="none"/>
        </w:rPr>
        <w:t xml:space="preserve">Rates are available in Exhibit A or the specific rate sheet in your Interconnection Agreement. If there are elements that are not in your Interconnection Agreement, contact </w:t>
      </w:r>
      <w:bookmarkStart w:name="_Int_MVDGcRNv" w:id="1124393596"/>
      <w:r w:rsidRPr="002E4609" w:rsidR="002E4609">
        <w:rPr>
          <w:rFonts w:ascii="Arial" w:hAnsi="Arial" w:eastAsia="Times New Roman" w:cs="Arial"/>
          <w:color w:val="000000"/>
          <w:kern w:val="0"/>
          <w:sz w:val="20"/>
          <w:szCs w:val="20"/>
          <w14:ligatures w14:val="none"/>
        </w:rPr>
        <w:t>your</w:t>
      </w:r>
      <w:bookmarkEnd w:id="1124393596"/>
      <w:r w:rsidRPr="002E4609" w:rsidR="002E4609">
        <w:rPr>
          <w:rFonts w:ascii="Arial" w:hAnsi="Arial" w:eastAsia="Times New Roman" w:cs="Arial"/>
          <w:color w:val="000000"/>
          <w:kern w:val="0"/>
          <w:sz w:val="20"/>
          <w:szCs w:val="20"/>
          <w14:ligatures w14:val="none"/>
        </w:rPr>
        <w:t> </w:t>
      </w:r>
      <w:hyperlink w:history="1" r:id="Rcf66e94503794d37">
        <w:r w:rsidRPr="002E4609" w:rsidR="002E4609">
          <w:rPr>
            <w:rFonts w:ascii="Arial" w:hAnsi="Arial" w:eastAsia="Times New Roman" w:cs="Arial"/>
            <w:color w:val="006BBD"/>
            <w:kern w:val="0"/>
            <w:sz w:val="20"/>
            <w:szCs w:val="20"/>
            <w:u w:val="single"/>
            <w14:ligatures w14:val="none"/>
          </w:rPr>
          <w:t>CenturyLink Service Manager</w:t>
        </w:r>
      </w:hyperlink>
      <w:r w:rsidRPr="002E4609" w:rsidR="002E4609">
        <w:rPr>
          <w:rFonts w:ascii="Arial" w:hAnsi="Arial" w:eastAsia="Times New Roman" w:cs="Arial"/>
          <w:color w:val="000000"/>
          <w:kern w:val="0"/>
          <w:sz w:val="20"/>
          <w:szCs w:val="20"/>
          <w14:ligatures w14:val="none"/>
        </w:rPr>
        <w:t>.</w:t>
      </w:r>
    </w:p>
    <w:p w:rsidRPr="002E4609" w:rsidR="002E4609" w:rsidP="002E4609" w:rsidRDefault="002E4609" w14:paraId="56566B4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E4609">
        <w:rPr>
          <w:rFonts w:ascii="Arial" w:hAnsi="Arial" w:eastAsia="Times New Roman" w:cs="Arial"/>
          <w:b/>
          <w:bCs/>
          <w:color w:val="000000"/>
          <w:kern w:val="0"/>
          <w:sz w:val="21"/>
          <w:szCs w:val="21"/>
          <w14:ligatures w14:val="none"/>
        </w:rPr>
        <w:t>Tariffs, Regulations and Policy</w:t>
      </w:r>
    </w:p>
    <w:p w:rsidRPr="002E4609" w:rsidR="002E4609" w:rsidP="5042ED5E" w:rsidRDefault="002E4609" w14:paraId="4C5DEBA4" w14:textId="5ACD52B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E4609" w:rsidR="168E35D3">
        <w:rPr>
          <w:rFonts w:ascii="Arial" w:hAnsi="Arial" w:eastAsia="Times New Roman" w:cs="Arial"/>
          <w:color w:val="000000"/>
          <w:kern w:val="0"/>
          <w:sz w:val="20"/>
          <w:szCs w:val="20"/>
          <w14:ligatures w14:val="none"/>
        </w:rPr>
        <w:t xml:space="preserve">Tariffs</w:t>
      </w:r>
      <w:r w:rsidRPr="002E4609" w:rsidR="002E4609">
        <w:rPr>
          <w:rFonts w:ascii="Arial" w:hAnsi="Arial" w:eastAsia="Times New Roman" w:cs="Arial"/>
          <w:color w:val="000000"/>
          <w:kern w:val="0"/>
          <w:sz w:val="20"/>
          <w:szCs w:val="20"/>
          <w14:ligatures w14:val="none"/>
        </w:rPr>
        <w:t xml:space="preserve">, </w:t>
      </w:r>
      <w:r w:rsidRPr="002E4609" w:rsidR="002E4609">
        <w:rPr>
          <w:rFonts w:ascii="Arial" w:hAnsi="Arial" w:eastAsia="Times New Roman" w:cs="Arial"/>
          <w:color w:val="000000"/>
          <w:kern w:val="0"/>
          <w:sz w:val="20"/>
          <w:szCs w:val="20"/>
          <w14:ligatures w14:val="none"/>
        </w:rPr>
        <w:t>regulations</w:t>
      </w:r>
      <w:r w:rsidRPr="002E4609" w:rsidR="002E4609">
        <w:rPr>
          <w:rFonts w:ascii="Arial" w:hAnsi="Arial" w:eastAsia="Times New Roman" w:cs="Arial"/>
          <w:color w:val="000000"/>
          <w:kern w:val="0"/>
          <w:sz w:val="20"/>
          <w:szCs w:val="20"/>
          <w14:ligatures w14:val="none"/>
        </w:rPr>
        <w:t xml:space="preserve"> and policies </w:t>
      </w:r>
      <w:bookmarkStart w:name="_Int_m9X1DB7X" w:id="231514296"/>
      <w:r w:rsidRPr="002E4609" w:rsidR="002E4609">
        <w:rPr>
          <w:rFonts w:ascii="Arial" w:hAnsi="Arial" w:eastAsia="Times New Roman" w:cs="Arial"/>
          <w:color w:val="000000"/>
          <w:kern w:val="0"/>
          <w:sz w:val="20"/>
          <w:szCs w:val="20"/>
          <w14:ligatures w14:val="none"/>
        </w:rPr>
        <w:t xml:space="preserve">are </w:t>
      </w:r>
      <w:r w:rsidRPr="002E4609" w:rsidR="002E4609">
        <w:rPr>
          <w:rFonts w:ascii="Arial" w:hAnsi="Arial" w:eastAsia="Times New Roman" w:cs="Arial"/>
          <w:color w:val="000000"/>
          <w:kern w:val="0"/>
          <w:sz w:val="20"/>
          <w:szCs w:val="20"/>
          <w14:ligatures w14:val="none"/>
        </w:rPr>
        <w:t xml:space="preserve">located</w:t>
      </w:r>
      <w:r w:rsidRPr="002E4609" w:rsidR="002E4609">
        <w:rPr>
          <w:rFonts w:ascii="Arial" w:hAnsi="Arial" w:eastAsia="Times New Roman" w:cs="Arial"/>
          <w:color w:val="000000"/>
          <w:kern w:val="0"/>
          <w:sz w:val="20"/>
          <w:szCs w:val="20"/>
          <w14:ligatures w14:val="none"/>
        </w:rPr>
        <w:t xml:space="preserve"> in</w:t>
      </w:r>
      <w:bookmarkEnd w:id="231514296"/>
      <w:r w:rsidRPr="002E4609" w:rsidR="002E4609">
        <w:rPr>
          <w:rFonts w:ascii="Arial" w:hAnsi="Arial" w:eastAsia="Times New Roman" w:cs="Arial"/>
          <w:color w:val="000000"/>
          <w:kern w:val="0"/>
          <w:sz w:val="20"/>
          <w:szCs w:val="20"/>
          <w14:ligatures w14:val="none"/>
        </w:rPr>
        <w:t xml:space="preserve"> the state specific </w:t>
      </w:r>
      <w:hyperlink w:history="1" r:id="R4d5f267a57c2467c">
        <w:r w:rsidRPr="002E4609" w:rsidR="002E4609">
          <w:rPr>
            <w:rFonts w:ascii="Arial" w:hAnsi="Arial" w:eastAsia="Times New Roman" w:cs="Arial"/>
            <w:color w:val="006BBD"/>
            <w:kern w:val="0"/>
            <w:sz w:val="20"/>
            <w:szCs w:val="20"/>
            <w:u w:val="single"/>
            <w14:ligatures w14:val="none"/>
          </w:rPr>
          <w:t>Tariffs/Catalogs/Price Lists</w:t>
        </w:r>
      </w:hyperlink>
      <w:r w:rsidRPr="002E4609" w:rsidR="002E4609">
        <w:rPr>
          <w:rFonts w:ascii="Arial" w:hAnsi="Arial" w:eastAsia="Times New Roman" w:cs="Arial"/>
          <w:color w:val="000000"/>
          <w:kern w:val="0"/>
          <w:sz w:val="20"/>
          <w:szCs w:val="20"/>
          <w14:ligatures w14:val="none"/>
        </w:rPr>
        <w:t>.</w:t>
      </w:r>
    </w:p>
    <w:p w:rsidRPr="002E4609" w:rsidR="002E4609" w:rsidP="002E4609" w:rsidRDefault="002E4609" w14:paraId="4A25C78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E4609">
        <w:rPr>
          <w:rFonts w:ascii="Arial" w:hAnsi="Arial" w:eastAsia="Times New Roman" w:cs="Arial"/>
          <w:b/>
          <w:bCs/>
          <w:color w:val="000000"/>
          <w:kern w:val="0"/>
          <w:sz w:val="21"/>
          <w:szCs w:val="21"/>
          <w14:ligatures w14:val="none"/>
        </w:rPr>
        <w:t>Optional Features</w:t>
      </w:r>
    </w:p>
    <w:p w:rsidRPr="002E4609" w:rsidR="002E4609" w:rsidP="002E4609" w:rsidRDefault="002E4609" w14:paraId="26651EF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Optional Features section does not apply to 2-Wire or 4-Wire Analog (Voice Grade) Loop.</w:t>
      </w:r>
    </w:p>
    <w:p w:rsidRPr="002E4609" w:rsidR="002E4609" w:rsidP="002E4609" w:rsidRDefault="002E4609" w14:paraId="106128FF"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features" w:id="2"/>
      <w:bookmarkEnd w:id="2"/>
      <w:r w:rsidRPr="002E4609">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604"/>
        <w:gridCol w:w="7740"/>
      </w:tblGrid>
      <w:tr w:rsidRPr="002E4609" w:rsidR="002E4609" w:rsidTr="002E4609" w14:paraId="7E3BCB4A"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E4609" w:rsidR="002E4609" w:rsidP="002E4609" w:rsidRDefault="002E4609" w14:paraId="7A6E7482" w14:textId="77777777">
            <w:pPr>
              <w:spacing w:after="0" w:line="240" w:lineRule="auto"/>
              <w:rPr>
                <w:rFonts w:ascii="Arial" w:hAnsi="Arial" w:eastAsia="Times New Roman" w:cs="Arial"/>
                <w:b/>
                <w:bCs/>
                <w:color w:val="000000"/>
                <w:kern w:val="0"/>
                <w:sz w:val="20"/>
                <w:szCs w:val="20"/>
                <w14:ligatures w14:val="none"/>
              </w:rPr>
            </w:pPr>
            <w:r w:rsidRPr="002E4609">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E4609" w:rsidR="002E4609" w:rsidP="002E4609" w:rsidRDefault="002E4609" w14:paraId="7A789011" w14:textId="77777777">
            <w:pPr>
              <w:spacing w:after="0" w:line="240" w:lineRule="auto"/>
              <w:rPr>
                <w:rFonts w:ascii="Arial" w:hAnsi="Arial" w:eastAsia="Times New Roman" w:cs="Arial"/>
                <w:b/>
                <w:bCs/>
                <w:color w:val="000000"/>
                <w:kern w:val="0"/>
                <w:sz w:val="20"/>
                <w:szCs w:val="20"/>
                <w14:ligatures w14:val="none"/>
              </w:rPr>
            </w:pPr>
            <w:r w:rsidRPr="002E4609">
              <w:rPr>
                <w:rFonts w:ascii="Arial" w:hAnsi="Arial" w:eastAsia="Times New Roman" w:cs="Arial"/>
                <w:b/>
                <w:bCs/>
                <w:color w:val="000000"/>
                <w:kern w:val="0"/>
                <w:sz w:val="20"/>
                <w:szCs w:val="20"/>
                <w14:ligatures w14:val="none"/>
              </w:rPr>
              <w:t>Benefits</w:t>
            </w:r>
          </w:p>
        </w:tc>
      </w:tr>
      <w:tr w:rsidRPr="002E4609" w:rsidR="002E4609" w:rsidTr="002E4609" w14:paraId="3FC92D0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56F2E478"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Market Presence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3F33C2E9" w14:textId="77777777">
            <w:pPr>
              <w:numPr>
                <w:ilvl w:val="0"/>
                <w:numId w:val="3"/>
              </w:numPr>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Allows you to provide Local Exchange Telephone Service to your end-users</w:t>
            </w:r>
          </w:p>
        </w:tc>
      </w:tr>
      <w:tr w:rsidRPr="002E4609" w:rsidR="002E4609" w:rsidTr="002E4609" w14:paraId="50E030F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23D12ADB"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Low Costs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2A65C7B6" w14:textId="77777777">
            <w:pPr>
              <w:numPr>
                <w:ilvl w:val="0"/>
                <w:numId w:val="4"/>
              </w:numPr>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 xml:space="preserve">Minimizes the investment in your </w:t>
            </w:r>
            <w:proofErr w:type="gramStart"/>
            <w:r w:rsidRPr="002E4609">
              <w:rPr>
                <w:rFonts w:ascii="Arial" w:hAnsi="Arial" w:eastAsia="Times New Roman" w:cs="Arial"/>
                <w:color w:val="000000"/>
                <w:kern w:val="0"/>
                <w:sz w:val="20"/>
                <w:szCs w:val="20"/>
                <w14:ligatures w14:val="none"/>
              </w:rPr>
              <w:t>network</w:t>
            </w:r>
            <w:proofErr w:type="gramEnd"/>
          </w:p>
          <w:p w:rsidRPr="002E4609" w:rsidR="002E4609" w:rsidP="002E4609" w:rsidRDefault="002E4609" w14:paraId="1DAB54C8" w14:textId="77777777">
            <w:pPr>
              <w:numPr>
                <w:ilvl w:val="0"/>
                <w:numId w:val="4"/>
              </w:numPr>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Ability to lease facilities from CenturyLink at wholesale rates</w:t>
            </w:r>
          </w:p>
        </w:tc>
      </w:tr>
    </w:tbl>
    <w:p w:rsidRPr="002E4609" w:rsidR="002E4609" w:rsidP="002E4609" w:rsidRDefault="002E4609" w14:paraId="43C2F89A"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app" w:id="3"/>
      <w:bookmarkEnd w:id="3"/>
      <w:r w:rsidRPr="002E4609">
        <w:rPr>
          <w:rFonts w:ascii="Arial" w:hAnsi="Arial" w:eastAsia="Times New Roman" w:cs="Arial"/>
          <w:b/>
          <w:bCs/>
          <w:color w:val="000000"/>
          <w:kern w:val="0"/>
          <w:sz w:val="26"/>
          <w:szCs w:val="26"/>
          <w14:ligatures w14:val="none"/>
        </w:rPr>
        <w:t>Applications</w:t>
      </w:r>
    </w:p>
    <w:p w:rsidRPr="002E4609" w:rsidR="002E4609" w:rsidP="002E4609" w:rsidRDefault="002E4609" w14:paraId="29C7FE5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See Features/Benefits.</w:t>
      </w:r>
    </w:p>
    <w:p w:rsidRPr="002E4609" w:rsidR="002E4609" w:rsidP="002E4609" w:rsidRDefault="002E4609" w14:paraId="78762E7E"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imp" w:id="4"/>
      <w:bookmarkEnd w:id="4"/>
      <w:r w:rsidRPr="002E4609">
        <w:rPr>
          <w:rFonts w:ascii="Arial" w:hAnsi="Arial" w:eastAsia="Times New Roman" w:cs="Arial"/>
          <w:b/>
          <w:bCs/>
          <w:color w:val="000000"/>
          <w:kern w:val="0"/>
          <w:sz w:val="26"/>
          <w:szCs w:val="26"/>
          <w14:ligatures w14:val="none"/>
        </w:rPr>
        <w:t>Implementation</w:t>
      </w:r>
    </w:p>
    <w:p w:rsidRPr="002E4609" w:rsidR="002E4609" w:rsidP="002E4609" w:rsidRDefault="002E4609" w14:paraId="68E28983"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E4609">
        <w:rPr>
          <w:rFonts w:ascii="Arial" w:hAnsi="Arial" w:eastAsia="Times New Roman" w:cs="Arial"/>
          <w:b/>
          <w:bCs/>
          <w:color w:val="000000"/>
          <w:kern w:val="0"/>
          <w:sz w:val="21"/>
          <w:szCs w:val="21"/>
          <w14:ligatures w14:val="none"/>
        </w:rPr>
        <w:t>Product Prerequisites</w:t>
      </w:r>
    </w:p>
    <w:p w:rsidRPr="002E4609" w:rsidR="002E4609" w:rsidP="002E4609" w:rsidRDefault="002E4609" w14:paraId="55C25C9A"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If you are a new Competitive Local Exchange Carrier (CLEC) and are ready to do business with CenturyLink, view </w:t>
      </w:r>
      <w:hyperlink w:history="1" r:id="rId18">
        <w:r w:rsidRPr="002E4609">
          <w:rPr>
            <w:rFonts w:ascii="Arial" w:hAnsi="Arial" w:eastAsia="Times New Roman" w:cs="Arial"/>
            <w:color w:val="006BBD"/>
            <w:kern w:val="0"/>
            <w:sz w:val="20"/>
            <w:szCs w:val="20"/>
            <w:u w:val="single"/>
            <w14:ligatures w14:val="none"/>
          </w:rPr>
          <w:t>Getting Started for Facility-Based CLECs</w:t>
        </w:r>
      </w:hyperlink>
      <w:r w:rsidRPr="002E4609">
        <w:rPr>
          <w:rFonts w:ascii="Arial" w:hAnsi="Arial" w:eastAsia="Times New Roman" w:cs="Arial"/>
          <w:color w:val="000000"/>
          <w:kern w:val="0"/>
          <w:sz w:val="20"/>
          <w:szCs w:val="20"/>
          <w14:ligatures w14:val="none"/>
        </w:rPr>
        <w:t>. If you are an existing CLEC wishing to amend your Interconnection Agreement or New Customer Questionnaire, additional information is located in the </w:t>
      </w:r>
      <w:hyperlink w:history="1" r:id="rId19">
        <w:r w:rsidRPr="002E4609">
          <w:rPr>
            <w:rFonts w:ascii="Arial" w:hAnsi="Arial" w:eastAsia="Times New Roman" w:cs="Arial"/>
            <w:color w:val="006BBD"/>
            <w:kern w:val="0"/>
            <w:sz w:val="20"/>
            <w:szCs w:val="20"/>
            <w:u w:val="single"/>
            <w14:ligatures w14:val="none"/>
          </w:rPr>
          <w:t>Interconnection Agreement</w:t>
        </w:r>
      </w:hyperlink>
      <w:r w:rsidRPr="002E4609">
        <w:rPr>
          <w:rFonts w:ascii="Arial" w:hAnsi="Arial" w:eastAsia="Times New Roman" w:cs="Arial"/>
          <w:color w:val="000000"/>
          <w:kern w:val="0"/>
          <w:sz w:val="20"/>
          <w:szCs w:val="20"/>
          <w14:ligatures w14:val="none"/>
        </w:rPr>
        <w:t>.</w:t>
      </w:r>
    </w:p>
    <w:p w:rsidRPr="002E4609" w:rsidR="002E4609" w:rsidP="002E4609" w:rsidRDefault="002E4609" w14:paraId="1C675D02"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preorder" w:id="5"/>
      <w:bookmarkEnd w:id="5"/>
      <w:r w:rsidRPr="002E4609">
        <w:rPr>
          <w:rFonts w:ascii="Arial" w:hAnsi="Arial" w:eastAsia="Times New Roman" w:cs="Arial"/>
          <w:b/>
          <w:bCs/>
          <w:color w:val="000000"/>
          <w:kern w:val="0"/>
          <w:sz w:val="21"/>
          <w:szCs w:val="21"/>
          <w14:ligatures w14:val="none"/>
        </w:rPr>
        <w:t>Pre-Ordering</w:t>
      </w:r>
    </w:p>
    <w:p w:rsidRPr="002E4609" w:rsidR="002E4609" w:rsidP="5042ED5E" w:rsidRDefault="002E4609" w14:paraId="4467E021" w14:textId="5D3109D4">
      <w:pPr>
        <w:shd w:val="clear" w:color="auto" w:fill="FFFFFF" w:themeFill="background1"/>
        <w:spacing w:after="0" w:line="240" w:lineRule="auto"/>
        <w:rPr>
          <w:rFonts w:ascii="Arial" w:hAnsi="Arial" w:eastAsia="Times New Roman" w:cs="Arial"/>
          <w:color w:val="000000"/>
          <w:kern w:val="0"/>
          <w:sz w:val="20"/>
          <w:szCs w:val="20"/>
          <w14:ligatures w14:val="none"/>
        </w:rPr>
      </w:pPr>
      <w:r w:rsidRPr="002E4609" w:rsidR="002E4609">
        <w:rPr>
          <w:rFonts w:ascii="Arial" w:hAnsi="Arial" w:eastAsia="Times New Roman" w:cs="Arial"/>
          <w:color w:val="000000"/>
          <w:kern w:val="0"/>
          <w:sz w:val="20"/>
          <w:szCs w:val="20"/>
          <w14:ligatures w14:val="none"/>
        </w:rPr>
        <w:t>General pre-ordering activities are described in the </w:t>
      </w:r>
      <w:hyperlink w:history="1" r:id="Rd1c26834943042b0">
        <w:r w:rsidRPr="002E4609" w:rsidR="002E4609">
          <w:rPr>
            <w:rFonts w:ascii="Arial" w:hAnsi="Arial" w:eastAsia="Times New Roman" w:cs="Arial"/>
            <w:color w:val="006BBD"/>
            <w:kern w:val="0"/>
            <w:sz w:val="20"/>
            <w:szCs w:val="20"/>
            <w:u w:val="single"/>
            <w14:ligatures w14:val="none"/>
          </w:rPr>
          <w:t>Pre-Ordering Overview</w:t>
        </w:r>
      </w:hyperlink>
      <w:r w:rsidRPr="002E4609" w:rsidR="002E4609">
        <w:rPr>
          <w:rFonts w:ascii="Arial" w:hAnsi="Arial" w:eastAsia="Times New Roman" w:cs="Arial"/>
          <w:color w:val="000000"/>
          <w:kern w:val="0"/>
          <w:sz w:val="20"/>
          <w:szCs w:val="20"/>
          <w14:ligatures w14:val="none"/>
        </w:rPr>
        <w:t>. The </w:t>
      </w:r>
      <w:hyperlink r:id="R9274db123b27401d">
        <w:r w:rsidRPr="5042ED5E" w:rsidR="002E4609">
          <w:rPr>
            <w:rStyle w:val="Hyperlink"/>
            <w:rFonts w:ascii="Arial" w:hAnsi="Arial" w:eastAsia="Times New Roman" w:cs="Arial"/>
            <w:sz w:val="20"/>
            <w:szCs w:val="20"/>
          </w:rPr>
          <w:t>EASE-LSR User's Guide</w:t>
        </w:r>
      </w:hyperlink>
      <w:r w:rsidRPr="002E4609" w:rsidR="002E4609">
        <w:rPr>
          <w:rFonts w:ascii="Arial" w:hAnsi="Arial" w:eastAsia="Times New Roman" w:cs="Arial"/>
          <w:color w:val="000000"/>
          <w:kern w:val="0"/>
          <w:sz w:val="20"/>
          <w:szCs w:val="20"/>
          <w14:ligatures w14:val="none"/>
        </w:rPr>
        <w:t> specifically details information applicable to pre-ordering functions.</w:t>
      </w:r>
    </w:p>
    <w:p w:rsidRPr="002E4609" w:rsidR="002E4609" w:rsidP="002E4609" w:rsidRDefault="002E4609" w14:paraId="600E39FD"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b/>
          <w:bCs/>
          <w:color w:val="000000"/>
          <w:kern w:val="0"/>
          <w:sz w:val="20"/>
          <w:szCs w:val="20"/>
          <w14:ligatures w14:val="none"/>
        </w:rPr>
        <w:t>Loop Qualification</w:t>
      </w:r>
    </w:p>
    <w:p w:rsidRPr="002E4609" w:rsidR="002E4609" w:rsidP="5042ED5E" w:rsidRDefault="002E4609" w14:paraId="1CD37D3F" w14:textId="2A53ADB5">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E4609" w:rsidR="002E4609">
        <w:rPr>
          <w:rFonts w:ascii="Arial" w:hAnsi="Arial" w:eastAsia="Times New Roman" w:cs="Arial"/>
          <w:color w:val="000000"/>
          <w:kern w:val="0"/>
          <w:sz w:val="20"/>
          <w:szCs w:val="20"/>
          <w14:ligatures w14:val="none"/>
        </w:rPr>
        <w:t xml:space="preserve">CenturyLink strongly recommends </w:t>
      </w:r>
      <w:r w:rsidRPr="002E4609" w:rsidR="002E4609">
        <w:rPr>
          <w:rFonts w:ascii="Arial" w:hAnsi="Arial" w:eastAsia="Times New Roman" w:cs="Arial"/>
          <w:color w:val="000000"/>
          <w:kern w:val="0"/>
          <w:sz w:val="20"/>
          <w:szCs w:val="20"/>
          <w14:ligatures w14:val="none"/>
        </w:rPr>
        <w:t>use</w:t>
      </w:r>
      <w:r w:rsidRPr="002E4609" w:rsidR="002E4609">
        <w:rPr>
          <w:rFonts w:ascii="Arial" w:hAnsi="Arial" w:eastAsia="Times New Roman" w:cs="Arial"/>
          <w:color w:val="000000"/>
          <w:kern w:val="0"/>
          <w:sz w:val="20"/>
          <w:szCs w:val="20"/>
          <w14:ligatures w14:val="none"/>
        </w:rPr>
        <w:t xml:space="preserve"> of pre-ordering functionality to </w:t>
      </w:r>
      <w:r w:rsidRPr="002E4609" w:rsidR="002E4609">
        <w:rPr>
          <w:rFonts w:ascii="Arial" w:hAnsi="Arial" w:eastAsia="Times New Roman" w:cs="Arial"/>
          <w:color w:val="000000"/>
          <w:kern w:val="0"/>
          <w:sz w:val="20"/>
          <w:szCs w:val="20"/>
          <w14:ligatures w14:val="none"/>
        </w:rPr>
        <w:t xml:space="preserve">assist</w:t>
      </w:r>
      <w:r w:rsidRPr="002E4609" w:rsidR="002E4609">
        <w:rPr>
          <w:rFonts w:ascii="Arial" w:hAnsi="Arial" w:eastAsia="Times New Roman" w:cs="Arial"/>
          <w:color w:val="000000"/>
          <w:kern w:val="0"/>
          <w:sz w:val="20"/>
          <w:szCs w:val="20"/>
          <w14:ligatures w14:val="none"/>
        </w:rPr>
        <w:t xml:space="preserve"> in achieving incr</w:t>
      </w:r>
      <w:r w:rsidRPr="002E4609" w:rsidR="002E4609">
        <w:rPr>
          <w:rFonts w:ascii="Arial" w:hAnsi="Arial" w:eastAsia="Times New Roman" w:cs="Arial"/>
          <w:color w:val="000000"/>
          <w:kern w:val="0"/>
          <w:sz w:val="20"/>
          <w:szCs w:val="20"/>
          <w14:ligatures w14:val="none"/>
        </w:rPr>
        <w:t xml:space="preserve">ease</w:t>
      </w:r>
      <w:r w:rsidRPr="002E4609" w:rsidR="002E4609">
        <w:rPr>
          <w:rFonts w:ascii="Arial" w:hAnsi="Arial" w:eastAsia="Times New Roman" w:cs="Arial"/>
          <w:color w:val="000000"/>
          <w:kern w:val="0"/>
          <w:sz w:val="20"/>
          <w:szCs w:val="20"/>
          <w14:ligatures w14:val="none"/>
        </w:rPr>
        <w:t xml:space="preserve">d service request flow through and accuracy that will result in reduced service request </w:t>
      </w:r>
      <w:r w:rsidRPr="002E4609" w:rsidR="4291C314">
        <w:rPr>
          <w:rFonts w:ascii="Arial" w:hAnsi="Arial" w:eastAsia="Times New Roman" w:cs="Arial"/>
          <w:color w:val="000000"/>
          <w:kern w:val="0"/>
          <w:sz w:val="20"/>
          <w:szCs w:val="20"/>
          <w14:ligatures w14:val="none"/>
        </w:rPr>
        <w:t xml:space="preserve">rejections</w:t>
      </w:r>
      <w:r w:rsidRPr="002E4609" w:rsidR="002E4609">
        <w:rPr>
          <w:rFonts w:ascii="Arial" w:hAnsi="Arial" w:eastAsia="Times New Roman" w:cs="Arial"/>
          <w:color w:val="000000"/>
          <w:kern w:val="0"/>
          <w:sz w:val="20"/>
          <w:szCs w:val="20"/>
          <w14:ligatures w14:val="none"/>
        </w:rPr>
        <w:t xml:space="preserve">.</w:t>
      </w:r>
    </w:p>
    <w:p w:rsidRPr="002E4609" w:rsidR="002E4609" w:rsidP="002E4609" w:rsidRDefault="002E4609" w14:paraId="7878A7A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The following activities may need to be performed by you in preparation for the issuance of a service request:</w:t>
      </w:r>
    </w:p>
    <w:p w:rsidRPr="002E4609" w:rsidR="002E4609" w:rsidP="002E4609" w:rsidRDefault="002E4609" w14:paraId="47C4ED10"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 xml:space="preserve">Validate </w:t>
      </w:r>
      <w:proofErr w:type="gramStart"/>
      <w:r w:rsidRPr="002E4609">
        <w:rPr>
          <w:rFonts w:ascii="Arial" w:hAnsi="Arial" w:eastAsia="Times New Roman" w:cs="Arial"/>
          <w:color w:val="000000"/>
          <w:kern w:val="0"/>
          <w:sz w:val="20"/>
          <w:szCs w:val="20"/>
          <w14:ligatures w14:val="none"/>
        </w:rPr>
        <w:t>address</w:t>
      </w:r>
      <w:proofErr w:type="gramEnd"/>
    </w:p>
    <w:p w:rsidRPr="002E4609" w:rsidR="002E4609" w:rsidP="002E4609" w:rsidRDefault="002E4609" w14:paraId="68C76397"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 xml:space="preserve">Check facility </w:t>
      </w:r>
      <w:proofErr w:type="gramStart"/>
      <w:r w:rsidRPr="002E4609">
        <w:rPr>
          <w:rFonts w:ascii="Arial" w:hAnsi="Arial" w:eastAsia="Times New Roman" w:cs="Arial"/>
          <w:color w:val="000000"/>
          <w:kern w:val="0"/>
          <w:sz w:val="20"/>
          <w:szCs w:val="20"/>
          <w14:ligatures w14:val="none"/>
        </w:rPr>
        <w:t>availability</w:t>
      </w:r>
      <w:proofErr w:type="gramEnd"/>
    </w:p>
    <w:p w:rsidRPr="002E4609" w:rsidR="002E4609" w:rsidP="002E4609" w:rsidRDefault="002E4609" w14:paraId="44447D75"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Validate Carrier Facility Assignment (CFA)</w:t>
      </w:r>
    </w:p>
    <w:p w:rsidRPr="002E4609" w:rsidR="002E4609" w:rsidP="002E4609" w:rsidRDefault="002E4609" w14:paraId="128DD709"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Review Customer Service Record (CSR)</w:t>
      </w:r>
    </w:p>
    <w:p w:rsidRPr="002E4609" w:rsidR="002E4609" w:rsidP="002E4609" w:rsidRDefault="002E4609" w14:paraId="667F2C77"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lastRenderedPageBreak/>
        <w:t>Query Raw Loop Data (RLD) Tools</w:t>
      </w:r>
    </w:p>
    <w:p w:rsidRPr="002E4609" w:rsidR="002E4609" w:rsidP="002E4609" w:rsidRDefault="002E4609" w14:paraId="37D9B3E9"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Convert Plain Old Telephone Service (POTS) to Unbundled Loop Tool</w:t>
      </w:r>
    </w:p>
    <w:p w:rsidRPr="002E4609" w:rsidR="002E4609" w:rsidP="002E4609" w:rsidRDefault="002E4609" w14:paraId="35D7D3F4"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For more information go to the Pre-Ordering section of </w:t>
      </w:r>
      <w:hyperlink w:history="1" r:id="rId22">
        <w:r w:rsidRPr="002E4609">
          <w:rPr>
            <w:rFonts w:ascii="Arial" w:hAnsi="Arial" w:eastAsia="Times New Roman" w:cs="Arial"/>
            <w:color w:val="006BBD"/>
            <w:kern w:val="0"/>
            <w:sz w:val="20"/>
            <w:szCs w:val="20"/>
            <w:u w:val="single"/>
            <w14:ligatures w14:val="none"/>
          </w:rPr>
          <w:t>Unbundled Local Loop - General Information</w:t>
        </w:r>
      </w:hyperlink>
      <w:r w:rsidRPr="002E4609">
        <w:rPr>
          <w:rFonts w:ascii="Arial" w:hAnsi="Arial" w:eastAsia="Times New Roman" w:cs="Arial"/>
          <w:color w:val="000000"/>
          <w:kern w:val="0"/>
          <w:sz w:val="20"/>
          <w:szCs w:val="20"/>
          <w14:ligatures w14:val="none"/>
        </w:rPr>
        <w:t> or see the </w:t>
      </w:r>
      <w:hyperlink w:history="1" r:id="rId23">
        <w:r w:rsidRPr="002E4609">
          <w:rPr>
            <w:rFonts w:ascii="Arial" w:hAnsi="Arial" w:eastAsia="Times New Roman" w:cs="Arial"/>
            <w:color w:val="006BBD"/>
            <w:kern w:val="0"/>
            <w:sz w:val="20"/>
            <w:szCs w:val="20"/>
            <w:u w:val="single"/>
            <w14:ligatures w14:val="none"/>
          </w:rPr>
          <w:t>Loop Qualification and Raw Loop Data - CLEC Job Aid</w:t>
        </w:r>
      </w:hyperlink>
      <w:r w:rsidRPr="002E4609">
        <w:rPr>
          <w:rFonts w:ascii="Arial" w:hAnsi="Arial" w:eastAsia="Times New Roman" w:cs="Arial"/>
          <w:color w:val="000000"/>
          <w:kern w:val="0"/>
          <w:sz w:val="20"/>
          <w:szCs w:val="20"/>
          <w14:ligatures w14:val="none"/>
        </w:rPr>
        <w:t>.</w:t>
      </w:r>
    </w:p>
    <w:p w:rsidRPr="002E4609" w:rsidR="002E4609" w:rsidP="002E4609" w:rsidRDefault="002E4609" w14:paraId="33EAF71B"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These activities will enable you to verify the type of facility and the loop make-up of the Unbundled Local Loop, which will assist you in identifying the appropriate service request intervals located in the </w:t>
      </w:r>
      <w:hyperlink w:history="1" r:id="rId24">
        <w:r w:rsidRPr="002E4609">
          <w:rPr>
            <w:rFonts w:ascii="Arial" w:hAnsi="Arial" w:eastAsia="Times New Roman" w:cs="Arial"/>
            <w:color w:val="006BBD"/>
            <w:kern w:val="0"/>
            <w:sz w:val="20"/>
            <w:szCs w:val="20"/>
            <w:u w:val="single"/>
            <w14:ligatures w14:val="none"/>
          </w:rPr>
          <w:t>Service Interval Guide (SIG)</w:t>
        </w:r>
      </w:hyperlink>
      <w:r w:rsidRPr="002E4609">
        <w:rPr>
          <w:rFonts w:ascii="Arial" w:hAnsi="Arial" w:eastAsia="Times New Roman" w:cs="Arial"/>
          <w:color w:val="000000"/>
          <w:kern w:val="0"/>
          <w:sz w:val="20"/>
          <w:szCs w:val="20"/>
          <w14:ligatures w14:val="none"/>
        </w:rPr>
        <w:t>.</w:t>
      </w:r>
    </w:p>
    <w:p w:rsidRPr="002E4609" w:rsidR="002E4609" w:rsidP="002E4609" w:rsidRDefault="002E4609" w14:paraId="58169AE1"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For additional pre-ordering information refer to the </w:t>
      </w:r>
      <w:hyperlink w:history="1" w:anchor="preorder" r:id="rId25">
        <w:r w:rsidRPr="002E4609">
          <w:rPr>
            <w:rFonts w:ascii="Arial" w:hAnsi="Arial" w:eastAsia="Times New Roman" w:cs="Arial"/>
            <w:color w:val="006BBD"/>
            <w:kern w:val="0"/>
            <w:sz w:val="20"/>
            <w:szCs w:val="20"/>
            <w:u w:val="single"/>
            <w14:ligatures w14:val="none"/>
          </w:rPr>
          <w:t>Pre-Ordering section</w:t>
        </w:r>
      </w:hyperlink>
      <w:r w:rsidRPr="002E4609">
        <w:rPr>
          <w:rFonts w:ascii="Arial" w:hAnsi="Arial" w:eastAsia="Times New Roman" w:cs="Arial"/>
          <w:color w:val="000000"/>
          <w:kern w:val="0"/>
          <w:sz w:val="20"/>
          <w:szCs w:val="20"/>
          <w14:ligatures w14:val="none"/>
        </w:rPr>
        <w:t> of Unbundled Local Loop - General Information.</w:t>
      </w:r>
    </w:p>
    <w:p w:rsidRPr="002E4609" w:rsidR="002E4609" w:rsidP="002E4609" w:rsidRDefault="002E4609" w14:paraId="76407BEE"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order" w:id="6"/>
      <w:bookmarkEnd w:id="6"/>
      <w:r w:rsidRPr="002E4609">
        <w:rPr>
          <w:rFonts w:ascii="Arial" w:hAnsi="Arial" w:eastAsia="Times New Roman" w:cs="Arial"/>
          <w:b/>
          <w:bCs/>
          <w:color w:val="000000"/>
          <w:kern w:val="0"/>
          <w:sz w:val="21"/>
          <w:szCs w:val="21"/>
          <w14:ligatures w14:val="none"/>
        </w:rPr>
        <w:t>Ordering</w:t>
      </w:r>
    </w:p>
    <w:p w:rsidRPr="002E4609" w:rsidR="002E4609" w:rsidP="002E4609" w:rsidRDefault="002E4609" w14:paraId="22DF63A1"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General ordering activities are described in the </w:t>
      </w:r>
      <w:hyperlink w:history="1" r:id="rId26">
        <w:r w:rsidRPr="002E4609">
          <w:rPr>
            <w:rFonts w:ascii="Arial" w:hAnsi="Arial" w:eastAsia="Times New Roman" w:cs="Arial"/>
            <w:color w:val="006BBD"/>
            <w:kern w:val="0"/>
            <w:sz w:val="20"/>
            <w:szCs w:val="20"/>
            <w:u w:val="single"/>
            <w14:ligatures w14:val="none"/>
          </w:rPr>
          <w:t>Ordering Overview</w:t>
        </w:r>
      </w:hyperlink>
      <w:r w:rsidRPr="002E4609">
        <w:rPr>
          <w:rFonts w:ascii="Arial" w:hAnsi="Arial" w:eastAsia="Times New Roman" w:cs="Arial"/>
          <w:color w:val="000000"/>
          <w:kern w:val="0"/>
          <w:sz w:val="20"/>
          <w:szCs w:val="20"/>
          <w14:ligatures w14:val="none"/>
        </w:rPr>
        <w:t> and in the </w:t>
      </w:r>
      <w:hyperlink w:history="1" w:anchor="order" r:id="rId27">
        <w:r w:rsidRPr="002E4609">
          <w:rPr>
            <w:rFonts w:ascii="Arial" w:hAnsi="Arial" w:eastAsia="Times New Roman" w:cs="Arial"/>
            <w:color w:val="006BBD"/>
            <w:kern w:val="0"/>
            <w:sz w:val="20"/>
            <w:szCs w:val="20"/>
            <w:u w:val="single"/>
            <w14:ligatures w14:val="none"/>
          </w:rPr>
          <w:t>Ordering</w:t>
        </w:r>
      </w:hyperlink>
      <w:r w:rsidRPr="002E4609">
        <w:rPr>
          <w:rFonts w:ascii="Arial" w:hAnsi="Arial" w:eastAsia="Times New Roman" w:cs="Arial"/>
          <w:color w:val="000000"/>
          <w:kern w:val="0"/>
          <w:sz w:val="20"/>
          <w:szCs w:val="20"/>
          <w14:ligatures w14:val="none"/>
        </w:rPr>
        <w:t> section of Unbundled Local Loop - General Information.</w:t>
      </w:r>
    </w:p>
    <w:p w:rsidRPr="002E4609" w:rsidR="002E4609" w:rsidP="002E4609" w:rsidRDefault="002E4609" w14:paraId="6EFDEF3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Analog Specific LSOG entries are attributed to the following functions:</w:t>
      </w:r>
    </w:p>
    <w:p w:rsidRPr="002E4609" w:rsidR="002E4609" w:rsidP="002E4609" w:rsidRDefault="002E4609" w14:paraId="1ECF78D0"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b/>
          <w:bCs/>
          <w:color w:val="000000"/>
          <w:kern w:val="0"/>
          <w:sz w:val="20"/>
          <w:szCs w:val="20"/>
          <w14:ligatures w14:val="none"/>
        </w:rPr>
        <w:t>Analog Loop</w:t>
      </w:r>
    </w:p>
    <w:p w:rsidRPr="002E4609" w:rsidR="002E4609" w:rsidP="002E4609" w:rsidRDefault="002E4609" w14:paraId="185A770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The ACT field of the LSR must show a 'V' for 'conversion as is' or a 'Z' for 'conversion as specified with listing', and REQTYP of 'AB'.</w:t>
      </w:r>
    </w:p>
    <w:p w:rsidRPr="002E4609" w:rsidR="002E4609" w:rsidP="002E4609" w:rsidRDefault="002E4609" w14:paraId="61958C4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When ordering a new request for 2-Wire or 4-Wire Analog (Voice Grade) Loop, the ACT field of the LSR must show an 'N' for New Service, and REQTYP of 'AB'.</w:t>
      </w:r>
    </w:p>
    <w:p w:rsidRPr="002E4609" w:rsidR="002E4609" w:rsidP="002E4609" w:rsidRDefault="002E4609" w14:paraId="413465BA"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For other valid ACT type or other information regarding the LSR entries refer to </w:t>
      </w:r>
      <w:hyperlink w:history="1" r:id="rId28">
        <w:r w:rsidRPr="002E4609">
          <w:rPr>
            <w:rFonts w:ascii="Arial" w:hAnsi="Arial" w:eastAsia="Times New Roman" w:cs="Arial"/>
            <w:color w:val="006BBD"/>
            <w:kern w:val="0"/>
            <w:sz w:val="20"/>
            <w:szCs w:val="20"/>
            <w:u w:val="single"/>
            <w14:ligatures w14:val="none"/>
          </w:rPr>
          <w:t>Unbundled Local Loop - General Information</w:t>
        </w:r>
      </w:hyperlink>
      <w:r w:rsidRPr="002E4609">
        <w:rPr>
          <w:rFonts w:ascii="Arial" w:hAnsi="Arial" w:eastAsia="Times New Roman" w:cs="Arial"/>
          <w:color w:val="000000"/>
          <w:kern w:val="0"/>
          <w:sz w:val="20"/>
          <w:szCs w:val="20"/>
          <w14:ligatures w14:val="none"/>
        </w:rPr>
        <w:t>.</w:t>
      </w:r>
    </w:p>
    <w:p w:rsidRPr="002E4609" w:rsidR="002E4609" w:rsidP="002E4609" w:rsidRDefault="002E4609" w14:paraId="122F5ECC"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b/>
          <w:bCs/>
          <w:color w:val="000000"/>
          <w:kern w:val="0"/>
          <w:sz w:val="20"/>
          <w:szCs w:val="20"/>
          <w14:ligatures w14:val="none"/>
        </w:rPr>
        <w:t>LNP</w:t>
      </w:r>
    </w:p>
    <w:p w:rsidRPr="002E4609" w:rsidR="002E4609" w:rsidP="5042ED5E" w:rsidRDefault="002E4609" w14:paraId="3E5483DD"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2E4609" w:rsidR="002E4609">
        <w:rPr>
          <w:rFonts w:ascii="Arial" w:hAnsi="Arial" w:eastAsia="Times New Roman" w:cs="Arial"/>
          <w:color w:val="000000"/>
          <w:kern w:val="0"/>
          <w:sz w:val="20"/>
          <w:szCs w:val="20"/>
          <w14:ligatures w14:val="none"/>
        </w:rPr>
        <w:t>2-Wire or 4-Wire Analog (Voice Grade) Loops may also be requested in conjunction with LNP.</w:t>
      </w:r>
      <w:r w:rsidRPr="002E4609" w:rsidR="002E4609">
        <w:rPr>
          <w:rFonts w:ascii="Arial" w:hAnsi="Arial" w:eastAsia="Times New Roman" w:cs="Arial"/>
          <w:color w:val="000000"/>
          <w:kern w:val="0"/>
          <w:sz w:val="20"/>
          <w:szCs w:val="20"/>
          <w14:ligatures w14:val="none"/>
        </w:rPr>
        <w:t xml:space="preserve"> When combining the 2-Wire or 4-Wire Analog (Voice Grade) Loops with LNP, the requests are processed following the Unbundled Loop Installations Options and Service Intervals. 2-Wire or 4-Wire Analog (Voice Grade) Loops with LNP include the lift and lay with LNP functions. For more information refer to </w:t>
      </w:r>
      <w:hyperlink w:history="1" r:id="R95401aecdf6c4114">
        <w:r w:rsidRPr="002E4609" w:rsidR="002E4609">
          <w:rPr>
            <w:rFonts w:ascii="Arial" w:hAnsi="Arial" w:eastAsia="Times New Roman" w:cs="Arial"/>
            <w:color w:val="006BBD"/>
            <w:kern w:val="0"/>
            <w:sz w:val="20"/>
            <w:szCs w:val="20"/>
            <w:u w:val="single"/>
            <w14:ligatures w14:val="none"/>
          </w:rPr>
          <w:t>LNP</w:t>
        </w:r>
      </w:hyperlink>
      <w:r w:rsidRPr="002E4609" w:rsidR="002E4609">
        <w:rPr>
          <w:rFonts w:ascii="Arial" w:hAnsi="Arial" w:eastAsia="Times New Roman" w:cs="Arial"/>
          <w:color w:val="000000"/>
          <w:kern w:val="0"/>
          <w:sz w:val="20"/>
          <w:szCs w:val="20"/>
          <w14:ligatures w14:val="none"/>
        </w:rPr>
        <w:t>.</w:t>
      </w:r>
    </w:p>
    <w:p w:rsidRPr="002E4609" w:rsidR="002E4609" w:rsidP="002E4609" w:rsidRDefault="002E4609" w14:paraId="4B53814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Unbundled Local Loop - 2-Wire or 4-Wire Analog (Voice Grade) Quick Loop without LNP provides you with a reduced provisioning interval for conversion of an existing service to Unbundled Local Loop, which is a basic lift and lay installation. No other functions will be performed with Quick Loop without LNP. Quick Loop circuits quantities and ordering intervals are outlined in the Quick Loop section of the SIG. Unbundled Local Loop - 2-Wire or 4-Wire Analog (Voice Grade) Quick Loop with LNP provides you with a reduced provisioning interval for conversion of an existing service to Unbundled Local Loop, which is a basic lift and lay installation with the LNP function. Quick Loop with LNP circuit quantities and service request intervals are outlined in the Quick Loop with LNP section of the SIG.</w:t>
      </w:r>
    </w:p>
    <w:p w:rsidRPr="002E4609" w:rsidR="002E4609" w:rsidP="5042ED5E" w:rsidRDefault="002E4609" w14:paraId="5D92C838"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E4609" w:rsidR="002E4609">
        <w:rPr>
          <w:rFonts w:ascii="Arial" w:hAnsi="Arial" w:eastAsia="Times New Roman" w:cs="Arial"/>
          <w:color w:val="000000"/>
          <w:kern w:val="0"/>
          <w:sz w:val="20"/>
          <w:szCs w:val="20"/>
          <w14:ligatures w14:val="none"/>
        </w:rPr>
        <w:t xml:space="preserve">If the request involves LNP the ACT field must show a 'V' for 'conversion as specified', and REQTYP </w:t>
      </w:r>
      <w:r w:rsidRPr="002E4609" w:rsidR="002E4609">
        <w:rPr>
          <w:rFonts w:ascii="Arial" w:hAnsi="Arial" w:eastAsia="Times New Roman" w:cs="Arial"/>
          <w:color w:val="000000"/>
          <w:kern w:val="0"/>
          <w:sz w:val="20"/>
          <w:szCs w:val="20"/>
          <w14:ligatures w14:val="none"/>
        </w:rPr>
        <w:t>of</w:t>
      </w:r>
      <w:r w:rsidRPr="002E4609" w:rsidR="002E4609">
        <w:rPr>
          <w:rFonts w:ascii="Arial" w:hAnsi="Arial" w:eastAsia="Times New Roman" w:cs="Arial"/>
          <w:color w:val="000000"/>
          <w:kern w:val="0"/>
          <w:sz w:val="20"/>
          <w:szCs w:val="20"/>
          <w14:ligatures w14:val="none"/>
        </w:rPr>
        <w:t xml:space="preserve"> 'BB'.</w:t>
      </w:r>
    </w:p>
    <w:p w:rsidRPr="002E4609" w:rsidR="002E4609" w:rsidP="002E4609" w:rsidRDefault="002E4609" w14:paraId="63180739"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b/>
          <w:bCs/>
          <w:color w:val="000000"/>
          <w:kern w:val="0"/>
          <w:sz w:val="20"/>
          <w:szCs w:val="20"/>
          <w14:ligatures w14:val="none"/>
        </w:rPr>
        <w:t>Quick Loop</w:t>
      </w:r>
    </w:p>
    <w:p w:rsidRPr="002E4609" w:rsidR="002E4609" w:rsidP="002E4609" w:rsidRDefault="002E4609" w14:paraId="2BDA11B7"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When submitting a service request, you are responsible for identifying whether the 2-Wire or 4-Wire Analog (Voice Grade) Loop is eligible for Quick Loop with LNP. If the Desired Due Date (DDD) specified is less than the standard interval, your request will be processed with intervals found in the SIG. If your DDD is greater than or equal to the standard interval, the requested DDD will be assigned. For specific information regarding your DDD refer to </w:t>
      </w:r>
      <w:hyperlink w:history="1" r:id="rId30">
        <w:r w:rsidRPr="002E4609">
          <w:rPr>
            <w:rFonts w:ascii="Arial" w:hAnsi="Arial" w:eastAsia="Times New Roman" w:cs="Arial"/>
            <w:color w:val="006BBD"/>
            <w:kern w:val="0"/>
            <w:sz w:val="20"/>
            <w:szCs w:val="20"/>
            <w:u w:val="single"/>
            <w14:ligatures w14:val="none"/>
          </w:rPr>
          <w:t>Unbundled Local Loop - General Information</w:t>
        </w:r>
      </w:hyperlink>
      <w:r w:rsidRPr="002E4609">
        <w:rPr>
          <w:rFonts w:ascii="Arial" w:hAnsi="Arial" w:eastAsia="Times New Roman" w:cs="Arial"/>
          <w:color w:val="000000"/>
          <w:kern w:val="0"/>
          <w:sz w:val="20"/>
          <w:szCs w:val="20"/>
          <w14:ligatures w14:val="none"/>
        </w:rPr>
        <w:t>.</w:t>
      </w:r>
    </w:p>
    <w:p w:rsidRPr="002E4609" w:rsidR="002E4609" w:rsidP="002E4609" w:rsidRDefault="002E4609" w14:paraId="67E6648E"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Following are the NC/NCI codes eligible for Quick Loop. For additional NC/NCI codes refer to Technical Publication, Interconnection - </w:t>
      </w:r>
      <w:hyperlink w:history="1" r:id="rId31">
        <w:r w:rsidRPr="002E4609">
          <w:rPr>
            <w:rFonts w:ascii="Arial" w:hAnsi="Arial" w:eastAsia="Times New Roman" w:cs="Arial"/>
            <w:color w:val="006BBD"/>
            <w:kern w:val="0"/>
            <w:sz w:val="20"/>
            <w:szCs w:val="20"/>
            <w:u w:val="single"/>
            <w14:ligatures w14:val="none"/>
          </w:rPr>
          <w:t>Unbundled Loop</w:t>
        </w:r>
      </w:hyperlink>
      <w:r w:rsidRPr="002E4609">
        <w:rPr>
          <w:rFonts w:ascii="Arial" w:hAnsi="Arial" w:eastAsia="Times New Roman" w:cs="Arial"/>
          <w:color w:val="000000"/>
          <w:kern w:val="0"/>
          <w:sz w:val="20"/>
          <w:szCs w:val="20"/>
          <w14:ligatures w14:val="none"/>
        </w:rPr>
        <w:t>, 77384.</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721"/>
        <w:gridCol w:w="2195"/>
        <w:gridCol w:w="2495"/>
      </w:tblGrid>
      <w:tr w:rsidRPr="002E4609" w:rsidR="002E4609" w:rsidTr="002E4609" w14:paraId="42A1D442" w14:textId="77777777">
        <w:trPr>
          <w:tblCellSpacing w:w="0" w:type="dxa"/>
        </w:trPr>
        <w:tc>
          <w:tcPr>
            <w:tcW w:w="0" w:type="auto"/>
            <w:vMerge w:val="restart"/>
            <w:tcBorders>
              <w:bottom w:val="single" w:color="CCCCCC" w:sz="6" w:space="0"/>
              <w:right w:val="single" w:color="CCCCCC" w:sz="6" w:space="0"/>
            </w:tcBorders>
            <w:shd w:val="clear" w:color="auto" w:fill="DEDEDE"/>
            <w:tcMar>
              <w:top w:w="45" w:type="dxa"/>
              <w:left w:w="45" w:type="dxa"/>
              <w:bottom w:w="45" w:type="dxa"/>
              <w:right w:w="45" w:type="dxa"/>
            </w:tcMar>
            <w:hideMark/>
          </w:tcPr>
          <w:p w:rsidRPr="002E4609" w:rsidR="002E4609" w:rsidP="002E4609" w:rsidRDefault="002E4609" w14:paraId="0CAC9BF1" w14:textId="77777777">
            <w:pPr>
              <w:spacing w:after="0" w:line="240" w:lineRule="auto"/>
              <w:rPr>
                <w:rFonts w:ascii="Arial" w:hAnsi="Arial" w:eastAsia="Times New Roman" w:cs="Arial"/>
                <w:b/>
                <w:bCs/>
                <w:color w:val="000000"/>
                <w:kern w:val="0"/>
                <w:sz w:val="20"/>
                <w:szCs w:val="20"/>
                <w14:ligatures w14:val="none"/>
              </w:rPr>
            </w:pPr>
            <w:r w:rsidRPr="002E4609">
              <w:rPr>
                <w:rFonts w:ascii="Arial" w:hAnsi="Arial" w:eastAsia="Times New Roman" w:cs="Arial"/>
                <w:b/>
                <w:bCs/>
                <w:color w:val="000000"/>
                <w:kern w:val="0"/>
                <w:sz w:val="20"/>
                <w:szCs w:val="20"/>
                <w14:ligatures w14:val="none"/>
              </w:rPr>
              <w:t>If the NC Code is</w:t>
            </w:r>
          </w:p>
        </w:tc>
        <w:tc>
          <w:tcPr>
            <w:tcW w:w="0" w:type="auto"/>
            <w:gridSpan w:val="2"/>
            <w:tcBorders>
              <w:bottom w:val="single" w:color="CCCCCC" w:sz="6" w:space="0"/>
              <w:right w:val="single" w:color="CCCCCC" w:sz="6" w:space="0"/>
            </w:tcBorders>
            <w:shd w:val="clear" w:color="auto" w:fill="DEDEDE"/>
            <w:tcMar>
              <w:top w:w="45" w:type="dxa"/>
              <w:left w:w="45" w:type="dxa"/>
              <w:bottom w:w="45" w:type="dxa"/>
              <w:right w:w="45" w:type="dxa"/>
            </w:tcMar>
            <w:hideMark/>
          </w:tcPr>
          <w:p w:rsidRPr="002E4609" w:rsidR="002E4609" w:rsidP="002E4609" w:rsidRDefault="002E4609" w14:paraId="54E725CC" w14:textId="77777777">
            <w:pPr>
              <w:spacing w:after="0" w:line="240" w:lineRule="auto"/>
              <w:rPr>
                <w:rFonts w:ascii="Arial" w:hAnsi="Arial" w:eastAsia="Times New Roman" w:cs="Arial"/>
                <w:b/>
                <w:bCs/>
                <w:color w:val="000000"/>
                <w:kern w:val="0"/>
                <w:sz w:val="20"/>
                <w:szCs w:val="20"/>
                <w14:ligatures w14:val="none"/>
              </w:rPr>
            </w:pPr>
            <w:r w:rsidRPr="002E4609">
              <w:rPr>
                <w:rFonts w:ascii="Arial" w:hAnsi="Arial" w:eastAsia="Times New Roman" w:cs="Arial"/>
                <w:b/>
                <w:bCs/>
                <w:color w:val="000000"/>
                <w:kern w:val="0"/>
                <w:sz w:val="20"/>
                <w:szCs w:val="20"/>
                <w14:ligatures w14:val="none"/>
              </w:rPr>
              <w:t>Then Available NCI Codes Are</w:t>
            </w:r>
          </w:p>
        </w:tc>
      </w:tr>
      <w:tr w:rsidRPr="002E4609" w:rsidR="002E4609" w:rsidTr="002E4609" w14:paraId="055DDF49" w14:textId="77777777">
        <w:trPr>
          <w:tblCellSpacing w:w="0" w:type="dxa"/>
        </w:trPr>
        <w:tc>
          <w:tcPr>
            <w:tcW w:w="0" w:type="auto"/>
            <w:vMerge/>
            <w:tcBorders>
              <w:bottom w:val="single" w:color="CCCCCC" w:sz="6" w:space="0"/>
              <w:right w:val="single" w:color="CCCCCC" w:sz="6" w:space="0"/>
            </w:tcBorders>
            <w:shd w:val="clear" w:color="auto" w:fill="FFFFFF"/>
            <w:vAlign w:val="center"/>
            <w:hideMark/>
          </w:tcPr>
          <w:p w:rsidRPr="002E4609" w:rsidR="002E4609" w:rsidP="002E4609" w:rsidRDefault="002E4609" w14:paraId="5558B6F3" w14:textId="77777777">
            <w:pPr>
              <w:spacing w:after="0" w:line="240" w:lineRule="auto"/>
              <w:rPr>
                <w:rFonts w:ascii="Arial" w:hAnsi="Arial" w:eastAsia="Times New Roman" w:cs="Arial"/>
                <w:b/>
                <w:bCs/>
                <w:color w:val="000000"/>
                <w:kern w:val="0"/>
                <w:sz w:val="20"/>
                <w:szCs w:val="20"/>
                <w14:ligatures w14:val="none"/>
              </w:rPr>
            </w:pP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476F735A"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CenturyLink CO-NI NCI</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19A90CD4"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End-User EU-NI(SEC) NCI</w:t>
            </w:r>
          </w:p>
        </w:tc>
      </w:tr>
      <w:tr w:rsidRPr="002E4609" w:rsidR="002E4609" w:rsidTr="002E4609" w14:paraId="1BA9809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7D4BA4D2"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LX--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59FEFA0F"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02QC3.OOD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25CBEF56"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02LS2</w:t>
            </w:r>
          </w:p>
        </w:tc>
      </w:tr>
      <w:tr w:rsidRPr="002E4609" w:rsidR="002E4609" w:rsidTr="002E4609" w14:paraId="17CD3D8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50B64212"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lastRenderedPageBreak/>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7B118EFE"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02QC3.OOB</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6BA79A09"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02GS2</w:t>
            </w:r>
          </w:p>
        </w:tc>
      </w:tr>
      <w:tr w:rsidRPr="002E4609" w:rsidR="002E4609" w:rsidTr="002E4609" w14:paraId="5E5C710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37BE8AC2"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23DE1416"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02QC2.OOF</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19B56124"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02NO2</w:t>
            </w:r>
          </w:p>
        </w:tc>
      </w:tr>
      <w:tr w:rsidRPr="002E4609" w:rsidR="002E4609" w:rsidTr="002E4609" w14:paraId="19770A0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1B69EACC"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49615D3D"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04QC2.OOF</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3742D1CA"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04NO2</w:t>
            </w:r>
          </w:p>
        </w:tc>
      </w:tr>
      <w:tr w:rsidRPr="002E4609" w:rsidR="002E4609" w:rsidTr="002E4609" w14:paraId="0BD7D29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06C95C22"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75E03BCC"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02QC3.RVT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3662EAD6"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02RV2.O</w:t>
            </w:r>
          </w:p>
        </w:tc>
      </w:tr>
      <w:tr w:rsidRPr="002E4609" w:rsidR="002E4609" w:rsidTr="002E4609" w14:paraId="4F283B6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71B76D5B"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24EB2F3A"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02QC3.RVO</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6D7F7E96"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02RV2.T</w:t>
            </w:r>
          </w:p>
        </w:tc>
      </w:tr>
    </w:tbl>
    <w:p w:rsidRPr="002E4609" w:rsidR="002E4609" w:rsidP="002E4609" w:rsidRDefault="002E4609" w14:paraId="557AA78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For a 2-Wire or 4-Wire Analog (Voice Grade) Loop conversion request</w:t>
      </w:r>
    </w:p>
    <w:p w:rsidRPr="002E4609" w:rsidR="002E4609" w:rsidP="002E4609" w:rsidRDefault="002E4609" w14:paraId="5D796465"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b/>
          <w:bCs/>
          <w:color w:val="000000"/>
          <w:kern w:val="0"/>
          <w:sz w:val="20"/>
          <w:szCs w:val="20"/>
          <w14:ligatures w14:val="none"/>
        </w:rPr>
        <w:t>Quick Loop with LNP</w:t>
      </w:r>
    </w:p>
    <w:p w:rsidRPr="002E4609" w:rsidR="002E4609" w:rsidP="002E4609" w:rsidRDefault="002E4609" w14:paraId="150D50A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For a 2-Wire or 4-Wire Analog (Voice Grade) Loop to qualify for Quick Loop with LNP, the following information is required on the LSR:</w:t>
      </w:r>
    </w:p>
    <w:p w:rsidRPr="002E4609" w:rsidR="002E4609" w:rsidP="002E4609" w:rsidRDefault="002E4609" w14:paraId="3ADD02D2"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The ACT field must show a 'V' for 'conversion as is' and REQTYP of 'BB'.</w:t>
      </w:r>
    </w:p>
    <w:p w:rsidRPr="002E4609" w:rsidR="002E4609" w:rsidP="002E4609" w:rsidRDefault="002E4609" w14:paraId="4BC20370"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The CHC field must show 'N' or blank.</w:t>
      </w:r>
    </w:p>
    <w:p w:rsidRPr="002E4609" w:rsidR="002E4609" w:rsidP="002E4609" w:rsidRDefault="002E4609" w14:paraId="6D0AAEA9"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The TEST field must show 'N' or blank.</w:t>
      </w:r>
    </w:p>
    <w:p w:rsidRPr="002E4609" w:rsidR="002E4609" w:rsidP="002E4609" w:rsidRDefault="002E4609" w14:paraId="4DDB7477"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The LSR must show the NC/NCI codes.</w:t>
      </w:r>
    </w:p>
    <w:p w:rsidRPr="002E4609" w:rsidR="002E4609" w:rsidP="5042ED5E" w:rsidRDefault="002E4609" w14:paraId="770FE8CC"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ohXrYm9S" w:id="328944278"/>
      <w:r w:rsidRPr="002E4609" w:rsidR="002E4609">
        <w:rPr>
          <w:rFonts w:ascii="Arial" w:hAnsi="Arial" w:eastAsia="Times New Roman" w:cs="Arial"/>
          <w:color w:val="000000"/>
          <w:kern w:val="0"/>
          <w:sz w:val="20"/>
          <w:szCs w:val="20"/>
          <w14:ligatures w14:val="none"/>
        </w:rPr>
        <w:t>Unbundled Local Loop - 2-Wire or 4-Wire Analog (Voice Grade) Loops may also be requested in conjunction with LNP.</w:t>
      </w:r>
      <w:bookmarkEnd w:id="328944278"/>
      <w:r w:rsidRPr="002E4609" w:rsidR="002E4609">
        <w:rPr>
          <w:rFonts w:ascii="Arial" w:hAnsi="Arial" w:eastAsia="Times New Roman" w:cs="Arial"/>
          <w:color w:val="000000"/>
          <w:kern w:val="0"/>
          <w:sz w:val="20"/>
          <w:szCs w:val="20"/>
          <w14:ligatures w14:val="none"/>
        </w:rPr>
        <w:t xml:space="preserve"> When combining the 2-Wire or 4-Wire Analog (Voice Grade) Loops with LNP, the requests are processed following the Unbundled Loop Installations Options and Service Intervals. 2-Wire or 4-Wire Analog (Voice Grade) Loops with LNP include the lift and lay with LNP functions. Refer to </w:t>
      </w:r>
      <w:hyperlink w:history="1" r:id="Rb994829ff6594255">
        <w:r w:rsidRPr="002E4609" w:rsidR="002E4609">
          <w:rPr>
            <w:rFonts w:ascii="Arial" w:hAnsi="Arial" w:eastAsia="Times New Roman" w:cs="Arial"/>
            <w:color w:val="006BBD"/>
            <w:kern w:val="0"/>
            <w:sz w:val="20"/>
            <w:szCs w:val="20"/>
            <w:u w:val="single"/>
            <w14:ligatures w14:val="none"/>
          </w:rPr>
          <w:t>LNP</w:t>
        </w:r>
      </w:hyperlink>
      <w:r w:rsidRPr="002E4609" w:rsidR="002E4609">
        <w:rPr>
          <w:rFonts w:ascii="Arial" w:hAnsi="Arial" w:eastAsia="Times New Roman" w:cs="Arial"/>
          <w:color w:val="000000"/>
          <w:kern w:val="0"/>
          <w:sz w:val="20"/>
          <w:szCs w:val="20"/>
          <w14:ligatures w14:val="none"/>
        </w:rPr>
        <w:t xml:space="preserve"> for </w:t>
      </w:r>
      <w:r w:rsidRPr="002E4609" w:rsidR="002E4609">
        <w:rPr>
          <w:rFonts w:ascii="Arial" w:hAnsi="Arial" w:eastAsia="Times New Roman" w:cs="Arial"/>
          <w:color w:val="000000"/>
          <w:kern w:val="0"/>
          <w:sz w:val="20"/>
          <w:szCs w:val="20"/>
          <w14:ligatures w14:val="none"/>
        </w:rPr>
        <w:t>additional</w:t>
      </w:r>
      <w:r w:rsidRPr="002E4609" w:rsidR="002E4609">
        <w:rPr>
          <w:rFonts w:ascii="Arial" w:hAnsi="Arial" w:eastAsia="Times New Roman" w:cs="Arial"/>
          <w:color w:val="000000"/>
          <w:kern w:val="0"/>
          <w:sz w:val="20"/>
          <w:szCs w:val="20"/>
          <w14:ligatures w14:val="none"/>
        </w:rPr>
        <w:t xml:space="preserve"> information.</w:t>
      </w:r>
    </w:p>
    <w:p w:rsidRPr="002E4609" w:rsidR="002E4609" w:rsidP="002E4609" w:rsidRDefault="002E4609" w14:paraId="3862C5B5"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b/>
          <w:bCs/>
          <w:color w:val="000000"/>
          <w:kern w:val="0"/>
          <w:sz w:val="20"/>
          <w:szCs w:val="20"/>
          <w14:ligatures w14:val="none"/>
        </w:rPr>
        <w:t>Unbundled Local Loop Installation Options</w:t>
      </w:r>
    </w:p>
    <w:p w:rsidRPr="002E4609" w:rsidR="002E4609" w:rsidP="002E4609" w:rsidRDefault="002E4609" w14:paraId="4047844D"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Six installation options are available for Unbundled Local Loop. Detailed information about the different installation options is located in the Ordering section of </w:t>
      </w:r>
      <w:hyperlink w:history="1" w:anchor="order" r:id="rId33">
        <w:r w:rsidRPr="002E4609">
          <w:rPr>
            <w:rFonts w:ascii="Arial" w:hAnsi="Arial" w:eastAsia="Times New Roman" w:cs="Arial"/>
            <w:color w:val="006BBD"/>
            <w:kern w:val="0"/>
            <w:sz w:val="20"/>
            <w:szCs w:val="20"/>
            <w:u w:val="single"/>
            <w14:ligatures w14:val="none"/>
          </w:rPr>
          <w:t>Unbundled Local Loop - General Information</w:t>
        </w:r>
      </w:hyperlink>
      <w:r w:rsidRPr="002E4609">
        <w:rPr>
          <w:rFonts w:ascii="Arial" w:hAnsi="Arial" w:eastAsia="Times New Roman" w:cs="Arial"/>
          <w:color w:val="000000"/>
          <w:kern w:val="0"/>
          <w:sz w:val="20"/>
          <w:szCs w:val="20"/>
          <w14:ligatures w14:val="none"/>
        </w:rPr>
        <w:t>.</w:t>
      </w:r>
    </w:p>
    <w:p w:rsidRPr="002E4609" w:rsidR="002E4609" w:rsidP="002E4609" w:rsidRDefault="002E4609" w14:paraId="12AB45C2"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b/>
          <w:bCs/>
          <w:color w:val="000000"/>
          <w:kern w:val="0"/>
          <w:sz w:val="20"/>
          <w:szCs w:val="20"/>
          <w14:ligatures w14:val="none"/>
        </w:rPr>
        <w:t>Circuit ID (ECCKT)</w:t>
      </w:r>
    </w:p>
    <w:p w:rsidRPr="002E4609" w:rsidR="002E4609" w:rsidP="002E4609" w:rsidRDefault="002E4609" w14:paraId="4F9FD767"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Unbundled Local Loops are assigned with Circuit Identification numbers. Detailed information about the Circuit Identification number format is located in the Ordering section of </w:t>
      </w:r>
      <w:hyperlink w:history="1" w:anchor="order" r:id="rId34">
        <w:r w:rsidRPr="002E4609">
          <w:rPr>
            <w:rFonts w:ascii="Arial" w:hAnsi="Arial" w:eastAsia="Times New Roman" w:cs="Arial"/>
            <w:color w:val="006BBD"/>
            <w:kern w:val="0"/>
            <w:sz w:val="20"/>
            <w:szCs w:val="20"/>
            <w:u w:val="single"/>
            <w14:ligatures w14:val="none"/>
          </w:rPr>
          <w:t>Unbundled Local Loop - General Information</w:t>
        </w:r>
      </w:hyperlink>
      <w:r w:rsidRPr="002E4609">
        <w:rPr>
          <w:rFonts w:ascii="Arial" w:hAnsi="Arial" w:eastAsia="Times New Roman" w:cs="Arial"/>
          <w:color w:val="000000"/>
          <w:kern w:val="0"/>
          <w:sz w:val="20"/>
          <w:szCs w:val="20"/>
          <w14:ligatures w14:val="none"/>
        </w:rPr>
        <w:t>.</w:t>
      </w:r>
    </w:p>
    <w:p w:rsidRPr="002E4609" w:rsidR="002E4609" w:rsidP="002E4609" w:rsidRDefault="002E4609" w14:paraId="42175F89"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b/>
          <w:bCs/>
          <w:color w:val="000000"/>
          <w:kern w:val="0"/>
          <w:sz w:val="20"/>
          <w:szCs w:val="20"/>
          <w14:ligatures w14:val="none"/>
        </w:rPr>
        <w:t>Required Forms and LSR Activity Types</w:t>
      </w:r>
    </w:p>
    <w:p w:rsidRPr="002E4609" w:rsidR="002E4609" w:rsidP="002E4609" w:rsidRDefault="002E4609" w14:paraId="15B8F1C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Unbundled Local Loop - 2-Wire or 4-Wire Analog (Voice Grade) Loop service requests are submitted using the following Local Service Ordering Guidelines (LSOG) forms:</w:t>
      </w:r>
    </w:p>
    <w:p w:rsidRPr="002E4609" w:rsidR="002E4609" w:rsidP="002E4609" w:rsidRDefault="002E4609" w14:paraId="7320EF94"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Local Service Request (LSR)</w:t>
      </w:r>
    </w:p>
    <w:p w:rsidRPr="002E4609" w:rsidR="002E4609" w:rsidP="002E4609" w:rsidRDefault="002E4609" w14:paraId="5194041D"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End User (EU)</w:t>
      </w:r>
    </w:p>
    <w:p w:rsidRPr="002E4609" w:rsidR="002E4609" w:rsidP="002E4609" w:rsidRDefault="002E4609" w14:paraId="366EB669"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Loop Service (LS)</w:t>
      </w:r>
    </w:p>
    <w:p w:rsidRPr="002E4609" w:rsidR="002E4609" w:rsidP="002E4609" w:rsidRDefault="002E4609" w14:paraId="5058A6DF"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Loop Service with Number Portability (LSNP), if applicable</w:t>
      </w:r>
    </w:p>
    <w:p w:rsidRPr="002E4609" w:rsidR="002E4609" w:rsidP="002E4609" w:rsidRDefault="002E4609" w14:paraId="740692D9"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Directory Listing (DL), if applicable</w:t>
      </w:r>
    </w:p>
    <w:p w:rsidRPr="002E4609" w:rsidR="002E4609" w:rsidP="002E4609" w:rsidRDefault="002E4609" w14:paraId="3B3C86DE"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Field entry requirements are described in the </w:t>
      </w:r>
      <w:hyperlink w:history="1" r:id="rId35">
        <w:r w:rsidRPr="002E4609">
          <w:rPr>
            <w:rFonts w:ascii="Arial" w:hAnsi="Arial" w:eastAsia="Times New Roman" w:cs="Arial"/>
            <w:color w:val="006BBD"/>
            <w:kern w:val="0"/>
            <w:sz w:val="20"/>
            <w:szCs w:val="20"/>
            <w:u w:val="single"/>
            <w14:ligatures w14:val="none"/>
          </w:rPr>
          <w:t>LSOG</w:t>
        </w:r>
      </w:hyperlink>
      <w:r w:rsidRPr="002E4609">
        <w:rPr>
          <w:rFonts w:ascii="Arial" w:hAnsi="Arial" w:eastAsia="Times New Roman" w:cs="Arial"/>
          <w:color w:val="000000"/>
          <w:kern w:val="0"/>
          <w:sz w:val="20"/>
          <w:szCs w:val="20"/>
          <w14:ligatures w14:val="none"/>
        </w:rPr>
        <w:t>. Some UBL specific information, including valid LSR ACT types, is described in the Ordering section of </w:t>
      </w:r>
      <w:hyperlink w:history="1" w:anchor="order" r:id="rId36">
        <w:r w:rsidRPr="002E4609">
          <w:rPr>
            <w:rFonts w:ascii="Arial" w:hAnsi="Arial" w:eastAsia="Times New Roman" w:cs="Arial"/>
            <w:color w:val="006BBD"/>
            <w:kern w:val="0"/>
            <w:sz w:val="20"/>
            <w:szCs w:val="20"/>
            <w:u w:val="single"/>
            <w14:ligatures w14:val="none"/>
          </w:rPr>
          <w:t>Unbundled Local Loop - General Information</w:t>
        </w:r>
      </w:hyperlink>
      <w:r w:rsidRPr="002E4609">
        <w:rPr>
          <w:rFonts w:ascii="Arial" w:hAnsi="Arial" w:eastAsia="Times New Roman" w:cs="Arial"/>
          <w:color w:val="000000"/>
          <w:kern w:val="0"/>
          <w:sz w:val="20"/>
          <w:szCs w:val="20"/>
          <w14:ligatures w14:val="none"/>
        </w:rPr>
        <w:t>.</w:t>
      </w:r>
    </w:p>
    <w:p w:rsidRPr="002E4609" w:rsidR="002E4609" w:rsidP="5042ED5E" w:rsidRDefault="002E4609" w14:paraId="1C0ECC31" w14:textId="0139254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E4609" w:rsidR="002E4609">
        <w:rPr>
          <w:rFonts w:ascii="Arial" w:hAnsi="Arial" w:eastAsia="Times New Roman" w:cs="Arial"/>
          <w:color w:val="000000"/>
          <w:kern w:val="0"/>
          <w:sz w:val="20"/>
          <w:szCs w:val="20"/>
          <w14:ligatures w14:val="none"/>
        </w:rPr>
        <w:t>Service requests are placed using </w:t>
      </w:r>
      <w:hyperlink r:id="R159f4ff5d3b244db">
        <w:r w:rsidRPr="5042ED5E" w:rsidR="002E4609">
          <w:rPr>
            <w:rStyle w:val="Hyperlink"/>
            <w:rFonts w:ascii="Arial" w:hAnsi="Arial" w:eastAsia="Times New Roman" w:cs="Arial"/>
            <w:sz w:val="20"/>
            <w:szCs w:val="20"/>
          </w:rPr>
          <w:t>EASE-LSR Extensible Markup Language (XML)</w:t>
        </w:r>
      </w:hyperlink>
      <w:r w:rsidRPr="002E4609" w:rsidR="002E4609">
        <w:rPr>
          <w:rFonts w:ascii="Arial" w:hAnsi="Arial" w:eastAsia="Times New Roman" w:cs="Arial"/>
          <w:color w:val="000000"/>
          <w:kern w:val="0"/>
          <w:sz w:val="20"/>
          <w:szCs w:val="20"/>
          <w14:ligatures w14:val="none"/>
        </w:rPr>
        <w:t> or </w:t>
      </w:r>
      <w:hyperlink w:history="1" r:id="R25177df68d9c4ae9">
        <w:r w:rsidRPr="002E4609" w:rsidR="002E4609">
          <w:rPr>
            <w:rFonts w:ascii="Arial" w:hAnsi="Arial" w:eastAsia="Times New Roman" w:cs="Arial"/>
            <w:color w:val="006BBD"/>
            <w:kern w:val="0"/>
            <w:sz w:val="20"/>
            <w:szCs w:val="20"/>
            <w:u w:val="single"/>
            <w14:ligatures w14:val="none"/>
          </w:rPr>
          <w:t>EASE-LSR Graphical User Interface (GUI)</w:t>
        </w:r>
      </w:hyperlink>
      <w:r w:rsidRPr="002E4609" w:rsidR="002E4609">
        <w:rPr>
          <w:rFonts w:ascii="Arial" w:hAnsi="Arial" w:eastAsia="Times New Roman" w:cs="Arial"/>
          <w:color w:val="000000"/>
          <w:kern w:val="0"/>
          <w:sz w:val="20"/>
          <w:szCs w:val="20"/>
          <w14:ligatures w14:val="none"/>
        </w:rPr>
        <w:t>.</w:t>
      </w:r>
    </w:p>
    <w:p w:rsidRPr="002E4609" w:rsidR="002E4609" w:rsidP="002E4609" w:rsidRDefault="002E4609" w14:paraId="7EBC2999"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Service interval guidelines are found in the </w:t>
      </w:r>
      <w:hyperlink w:history="1" r:id="rId39">
        <w:r w:rsidRPr="002E4609">
          <w:rPr>
            <w:rFonts w:ascii="Arial" w:hAnsi="Arial" w:eastAsia="Times New Roman" w:cs="Arial"/>
            <w:color w:val="006BBD"/>
            <w:kern w:val="0"/>
            <w:sz w:val="20"/>
            <w:szCs w:val="20"/>
            <w:u w:val="single"/>
            <w14:ligatures w14:val="none"/>
          </w:rPr>
          <w:t>Service Interval Guide (SIG)</w:t>
        </w:r>
      </w:hyperlink>
      <w:r w:rsidRPr="002E4609">
        <w:rPr>
          <w:rFonts w:ascii="Arial" w:hAnsi="Arial" w:eastAsia="Times New Roman" w:cs="Arial"/>
          <w:color w:val="000000"/>
          <w:kern w:val="0"/>
          <w:sz w:val="20"/>
          <w:szCs w:val="20"/>
          <w14:ligatures w14:val="none"/>
        </w:rPr>
        <w:t>.</w:t>
      </w:r>
    </w:p>
    <w:p w:rsidRPr="002E4609" w:rsidR="002E4609" w:rsidP="5042ED5E" w:rsidRDefault="002E4609" w14:paraId="1394BC75"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2E4609" w:rsidR="002E4609">
        <w:rPr>
          <w:rFonts w:ascii="Arial" w:hAnsi="Arial" w:eastAsia="Times New Roman" w:cs="Arial"/>
          <w:color w:val="000000"/>
          <w:kern w:val="0"/>
          <w:sz w:val="20"/>
          <w:szCs w:val="20"/>
          <w14:ligatures w14:val="none"/>
        </w:rPr>
        <w:t xml:space="preserve">Information about project requests and handling </w:t>
      </w:r>
      <w:r w:rsidRPr="002E4609" w:rsidR="002E4609">
        <w:rPr>
          <w:rFonts w:ascii="Arial" w:hAnsi="Arial" w:eastAsia="Times New Roman" w:cs="Arial"/>
          <w:color w:val="000000"/>
          <w:kern w:val="0"/>
          <w:sz w:val="20"/>
          <w:szCs w:val="20"/>
          <w14:ligatures w14:val="none"/>
        </w:rPr>
        <w:t xml:space="preserve">is </w:t>
      </w:r>
      <w:r w:rsidRPr="002E4609" w:rsidR="002E4609">
        <w:rPr>
          <w:rFonts w:ascii="Arial" w:hAnsi="Arial" w:eastAsia="Times New Roman" w:cs="Arial"/>
          <w:color w:val="000000"/>
          <w:kern w:val="0"/>
          <w:sz w:val="20"/>
          <w:szCs w:val="20"/>
          <w14:ligatures w14:val="none"/>
        </w:rPr>
        <w:t>located</w:t>
      </w:r>
      <w:r w:rsidRPr="002E4609" w:rsidR="002E4609">
        <w:rPr>
          <w:rFonts w:ascii="Arial" w:hAnsi="Arial" w:eastAsia="Times New Roman" w:cs="Arial"/>
          <w:color w:val="000000"/>
          <w:kern w:val="0"/>
          <w:sz w:val="20"/>
          <w:szCs w:val="20"/>
          <w14:ligatures w14:val="none"/>
        </w:rPr>
        <w:t xml:space="preserve"> in</w:t>
      </w:r>
      <w:r w:rsidRPr="002E4609" w:rsidR="002E4609">
        <w:rPr>
          <w:rFonts w:ascii="Arial" w:hAnsi="Arial" w:eastAsia="Times New Roman" w:cs="Arial"/>
          <w:color w:val="000000"/>
          <w:kern w:val="0"/>
          <w:sz w:val="20"/>
          <w:szCs w:val="20"/>
          <w14:ligatures w14:val="none"/>
        </w:rPr>
        <w:t> </w:t>
      </w:r>
      <w:hyperlink w:history="1" r:id="R67e832fe1bee4057">
        <w:r w:rsidRPr="002E4609" w:rsidR="002E4609">
          <w:rPr>
            <w:rFonts w:ascii="Arial" w:hAnsi="Arial" w:eastAsia="Times New Roman" w:cs="Arial"/>
            <w:color w:val="006BBD"/>
            <w:kern w:val="0"/>
            <w:sz w:val="20"/>
            <w:szCs w:val="20"/>
            <w:u w:val="single"/>
            <w14:ligatures w14:val="none"/>
          </w:rPr>
          <w:t>Unbundled Local Loop - General Information</w:t>
        </w:r>
      </w:hyperlink>
      <w:r w:rsidRPr="002E4609" w:rsidR="002E4609">
        <w:rPr>
          <w:rFonts w:ascii="Arial" w:hAnsi="Arial" w:eastAsia="Times New Roman" w:cs="Arial"/>
          <w:color w:val="000000"/>
          <w:kern w:val="0"/>
          <w:sz w:val="20"/>
          <w:szCs w:val="20"/>
          <w14:ligatures w14:val="none"/>
        </w:rPr>
        <w:t>.</w:t>
      </w:r>
    </w:p>
    <w:p w:rsidRPr="002E4609" w:rsidR="002E4609" w:rsidP="002E4609" w:rsidRDefault="002E4609" w14:paraId="4C0EA14E"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pro" w:id="7"/>
      <w:bookmarkEnd w:id="7"/>
      <w:r w:rsidRPr="002E4609">
        <w:rPr>
          <w:rFonts w:ascii="Arial" w:hAnsi="Arial" w:eastAsia="Times New Roman" w:cs="Arial"/>
          <w:b/>
          <w:bCs/>
          <w:color w:val="000000"/>
          <w:kern w:val="0"/>
          <w:sz w:val="21"/>
          <w:szCs w:val="21"/>
          <w14:ligatures w14:val="none"/>
        </w:rPr>
        <w:t>Provisioning and Installation</w:t>
      </w:r>
    </w:p>
    <w:p w:rsidRPr="002E4609" w:rsidR="002E4609" w:rsidP="002E4609" w:rsidRDefault="002E4609" w14:paraId="684F0E24"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General provisioning and installation activities are described in the </w:t>
      </w:r>
      <w:hyperlink w:history="1" r:id="rId41">
        <w:r w:rsidRPr="002E4609">
          <w:rPr>
            <w:rFonts w:ascii="Arial" w:hAnsi="Arial" w:eastAsia="Times New Roman" w:cs="Arial"/>
            <w:color w:val="006BBD"/>
            <w:kern w:val="0"/>
            <w:sz w:val="20"/>
            <w:szCs w:val="20"/>
            <w:u w:val="single"/>
            <w14:ligatures w14:val="none"/>
          </w:rPr>
          <w:t>Provisioning and Installation Overview</w:t>
        </w:r>
      </w:hyperlink>
      <w:r w:rsidRPr="002E4609">
        <w:rPr>
          <w:rFonts w:ascii="Arial" w:hAnsi="Arial" w:eastAsia="Times New Roman" w:cs="Arial"/>
          <w:color w:val="000000"/>
          <w:kern w:val="0"/>
          <w:sz w:val="20"/>
          <w:szCs w:val="20"/>
          <w14:ligatures w14:val="none"/>
        </w:rPr>
        <w:t> and the </w:t>
      </w:r>
      <w:hyperlink w:history="1" w:anchor="pro" r:id="rId42">
        <w:r w:rsidRPr="002E4609">
          <w:rPr>
            <w:rFonts w:ascii="Arial" w:hAnsi="Arial" w:eastAsia="Times New Roman" w:cs="Arial"/>
            <w:color w:val="006BBD"/>
            <w:kern w:val="0"/>
            <w:sz w:val="20"/>
            <w:szCs w:val="20"/>
            <w:u w:val="single"/>
            <w14:ligatures w14:val="none"/>
          </w:rPr>
          <w:t>Provisioning and Installation section</w:t>
        </w:r>
      </w:hyperlink>
      <w:r w:rsidRPr="002E4609">
        <w:rPr>
          <w:rFonts w:ascii="Arial" w:hAnsi="Arial" w:eastAsia="Times New Roman" w:cs="Arial"/>
          <w:color w:val="000000"/>
          <w:kern w:val="0"/>
          <w:sz w:val="20"/>
          <w:szCs w:val="20"/>
          <w14:ligatures w14:val="none"/>
        </w:rPr>
        <w:t> of Unbundled Local Loop - General Information.</w:t>
      </w:r>
    </w:p>
    <w:p w:rsidRPr="002E4609" w:rsidR="002E4609" w:rsidP="5042ED5E" w:rsidRDefault="002E4609" w14:paraId="3BDE6EFE"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hXHjvjGF" w:id="1383606440"/>
      <w:r w:rsidRPr="002E4609" w:rsidR="002E4609">
        <w:rPr>
          <w:rFonts w:ascii="Arial" w:hAnsi="Arial" w:eastAsia="Times New Roman" w:cs="Arial"/>
          <w:color w:val="000000"/>
          <w:kern w:val="0"/>
          <w:sz w:val="20"/>
          <w:szCs w:val="20"/>
          <w14:ligatures w14:val="none"/>
        </w:rPr>
        <w:t>A jeopardy</w:t>
      </w:r>
      <w:bookmarkEnd w:id="1383606440"/>
      <w:r w:rsidRPr="002E4609" w:rsidR="002E4609">
        <w:rPr>
          <w:rFonts w:ascii="Arial" w:hAnsi="Arial" w:eastAsia="Times New Roman" w:cs="Arial"/>
          <w:color w:val="000000"/>
          <w:kern w:val="0"/>
          <w:sz w:val="20"/>
          <w:szCs w:val="20"/>
          <w14:ligatures w14:val="none"/>
        </w:rPr>
        <w:t xml:space="preserve"> occurs on a service request if a condition exists that threatens </w:t>
      </w:r>
      <w:r w:rsidRPr="002E4609" w:rsidR="002E4609">
        <w:rPr>
          <w:rFonts w:ascii="Arial" w:hAnsi="Arial" w:eastAsia="Times New Roman" w:cs="Arial"/>
          <w:color w:val="000000"/>
          <w:kern w:val="0"/>
          <w:sz w:val="20"/>
          <w:szCs w:val="20"/>
          <w14:ligatures w14:val="none"/>
        </w:rPr>
        <w:t xml:space="preserve">timely</w:t>
      </w:r>
      <w:r w:rsidRPr="002E4609" w:rsidR="002E4609">
        <w:rPr>
          <w:rFonts w:ascii="Arial" w:hAnsi="Arial" w:eastAsia="Times New Roman" w:cs="Arial"/>
          <w:color w:val="000000"/>
          <w:kern w:val="0"/>
          <w:sz w:val="20"/>
          <w:szCs w:val="20"/>
          <w14:ligatures w14:val="none"/>
        </w:rPr>
        <w:t xml:space="preserve"> completion. Jeopardy notifications are described in </w:t>
      </w:r>
      <w:hyperlink w:history="1" r:id="R71933e8c48214db8">
        <w:r w:rsidRPr="002E4609" w:rsidR="002E4609">
          <w:rPr>
            <w:rFonts w:ascii="Arial" w:hAnsi="Arial" w:eastAsia="Times New Roman" w:cs="Arial"/>
            <w:color w:val="006BBD"/>
            <w:kern w:val="0"/>
            <w:sz w:val="20"/>
            <w:szCs w:val="20"/>
            <w:u w:val="single"/>
            <w14:ligatures w14:val="none"/>
          </w:rPr>
          <w:t>Provisioning and Installation Overview</w:t>
        </w:r>
      </w:hyperlink>
      <w:r w:rsidRPr="002E4609" w:rsidR="002E4609">
        <w:rPr>
          <w:rFonts w:ascii="Arial" w:hAnsi="Arial" w:eastAsia="Times New Roman" w:cs="Arial"/>
          <w:color w:val="000000"/>
          <w:kern w:val="0"/>
          <w:sz w:val="20"/>
          <w:szCs w:val="20"/>
          <w14:ligatures w14:val="none"/>
        </w:rPr>
        <w:t>.</w:t>
      </w:r>
    </w:p>
    <w:p w:rsidRPr="002E4609" w:rsidR="002E4609" w:rsidP="002E4609" w:rsidRDefault="002E4609" w14:paraId="5F54E009"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b/>
          <w:bCs/>
          <w:color w:val="000000"/>
          <w:kern w:val="0"/>
          <w:sz w:val="20"/>
          <w:szCs w:val="20"/>
          <w14:ligatures w14:val="none"/>
        </w:rPr>
        <w:lastRenderedPageBreak/>
        <w:t>No Dial Tone</w:t>
      </w:r>
    </w:p>
    <w:p w:rsidRPr="002E4609" w:rsidR="002E4609" w:rsidP="5042ED5E" w:rsidRDefault="002E4609" w14:paraId="5623AA56"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E4609" w:rsidR="002E4609">
        <w:rPr>
          <w:rFonts w:ascii="Arial" w:hAnsi="Arial" w:eastAsia="Times New Roman" w:cs="Arial"/>
          <w:color w:val="000000"/>
          <w:kern w:val="0"/>
          <w:sz w:val="20"/>
          <w:szCs w:val="20"/>
          <w14:ligatures w14:val="none"/>
        </w:rPr>
        <w:t xml:space="preserve">Conversion or Change request with new CFA: CenturyLink verifies for dial tone at your CFA </w:t>
      </w:r>
      <w:bookmarkStart w:name="_Int_7BnhG9ya" w:id="464328587"/>
      <w:r w:rsidRPr="002E4609" w:rsidR="002E4609">
        <w:rPr>
          <w:rFonts w:ascii="Arial" w:hAnsi="Arial" w:eastAsia="Times New Roman" w:cs="Arial"/>
          <w:color w:val="000000"/>
          <w:kern w:val="0"/>
          <w:sz w:val="20"/>
          <w:szCs w:val="20"/>
          <w14:ligatures w14:val="none"/>
        </w:rPr>
        <w:t>48 hours</w:t>
      </w:r>
      <w:bookmarkEnd w:id="464328587"/>
      <w:r w:rsidRPr="002E4609" w:rsidR="002E4609">
        <w:rPr>
          <w:rFonts w:ascii="Arial" w:hAnsi="Arial" w:eastAsia="Times New Roman" w:cs="Arial"/>
          <w:color w:val="000000"/>
          <w:kern w:val="0"/>
          <w:sz w:val="20"/>
          <w:szCs w:val="20"/>
          <w14:ligatures w14:val="none"/>
        </w:rPr>
        <w:t xml:space="preserve"> after CenturyLink's APP (application) date. If CenturyLink finds No Dial Tone (NDT), CenturyLink will retest 48 hours prior to due date. If dial tone is still not present, CenturyLink will email the NDT results to you through CenturyLink's Provider Test Access (PTA) email system. </w:t>
      </w:r>
      <w:bookmarkStart w:name="_Int_09K4vocV" w:id="1263835572"/>
      <w:r w:rsidRPr="002E4609" w:rsidR="002E4609">
        <w:rPr>
          <w:rFonts w:ascii="Arial" w:hAnsi="Arial" w:eastAsia="Times New Roman" w:cs="Arial"/>
          <w:color w:val="000000"/>
          <w:kern w:val="0"/>
          <w:sz w:val="20"/>
          <w:szCs w:val="20"/>
          <w14:ligatures w14:val="none"/>
        </w:rPr>
        <w:t xml:space="preserve">You will receive the NDT PTA email notification approximately 24 to </w:t>
      </w:r>
      <w:r w:rsidRPr="002E4609" w:rsidR="002E4609">
        <w:rPr>
          <w:rFonts w:ascii="Arial" w:hAnsi="Arial" w:eastAsia="Times New Roman" w:cs="Arial"/>
          <w:color w:val="000000"/>
          <w:kern w:val="0"/>
          <w:sz w:val="20"/>
          <w:szCs w:val="20"/>
          <w14:ligatures w14:val="none"/>
        </w:rPr>
        <w:t>36 hours</w:t>
      </w:r>
      <w:r w:rsidRPr="002E4609" w:rsidR="002E4609">
        <w:rPr>
          <w:rFonts w:ascii="Arial" w:hAnsi="Arial" w:eastAsia="Times New Roman" w:cs="Arial"/>
          <w:color w:val="000000"/>
          <w:kern w:val="0"/>
          <w:sz w:val="20"/>
          <w:szCs w:val="20"/>
          <w14:ligatures w14:val="none"/>
        </w:rPr>
        <w:t xml:space="preserve"> prior to the due date.</w:t>
      </w:r>
      <w:bookmarkEnd w:id="1263835572"/>
      <w:r w:rsidRPr="002E4609" w:rsidR="002E4609">
        <w:rPr>
          <w:rFonts w:ascii="Arial" w:hAnsi="Arial" w:eastAsia="Times New Roman" w:cs="Arial"/>
          <w:color w:val="000000"/>
          <w:kern w:val="0"/>
          <w:sz w:val="20"/>
          <w:szCs w:val="20"/>
          <w14:ligatures w14:val="none"/>
        </w:rPr>
        <w:t xml:space="preserve"> CenturyLink will email only when there is No Dial Tone. You will need to supply the dial tone by the due date or supplement the service request, changing the due date.</w:t>
      </w:r>
    </w:p>
    <w:p w:rsidRPr="002E4609" w:rsidR="002E4609" w:rsidP="5042ED5E" w:rsidRDefault="002E4609" w14:paraId="314A82C1" w14:textId="34FA7F70">
      <w:pPr>
        <w:shd w:val="clear" w:color="auto" w:fill="FFFFFF" w:themeFill="background1"/>
        <w:spacing w:after="0" w:line="240" w:lineRule="auto"/>
        <w:rPr>
          <w:rFonts w:ascii="Arial" w:hAnsi="Arial" w:eastAsia="Times New Roman" w:cs="Arial"/>
          <w:color w:val="000000"/>
          <w:kern w:val="0"/>
          <w:sz w:val="20"/>
          <w:szCs w:val="20"/>
          <w14:ligatures w14:val="none"/>
        </w:rPr>
      </w:pPr>
      <w:r w:rsidRPr="002E4609" w:rsidR="002E4609">
        <w:rPr>
          <w:rFonts w:ascii="Arial" w:hAnsi="Arial" w:eastAsia="Times New Roman" w:cs="Arial"/>
          <w:color w:val="000000"/>
          <w:kern w:val="0"/>
          <w:sz w:val="20"/>
          <w:szCs w:val="20"/>
          <w14:ligatures w14:val="none"/>
        </w:rPr>
        <w:t xml:space="preserve">To receive the NDT results, you must provide one permanent email address. This email address </w:t>
      </w:r>
      <w:r w:rsidRPr="002E4609" w:rsidR="2265F765">
        <w:rPr>
          <w:rFonts w:ascii="Arial" w:hAnsi="Arial" w:eastAsia="Times New Roman" w:cs="Arial"/>
          <w:color w:val="000000"/>
          <w:kern w:val="0"/>
          <w:sz w:val="20"/>
          <w:szCs w:val="20"/>
          <w14:ligatures w14:val="none"/>
        </w:rPr>
        <w:t>cannot</w:t>
      </w:r>
      <w:r w:rsidRPr="002E4609" w:rsidR="002E4609">
        <w:rPr>
          <w:rFonts w:ascii="Arial" w:hAnsi="Arial" w:eastAsia="Times New Roman" w:cs="Arial"/>
          <w:color w:val="000000"/>
          <w:kern w:val="0"/>
          <w:sz w:val="20"/>
          <w:szCs w:val="20"/>
          <w14:ligatures w14:val="none"/>
        </w:rPr>
        <w:t xml:space="preserve"> be the same as the PTA Test results email address. To provide your NDT PTA email address, contact </w:t>
      </w:r>
      <w:r w:rsidRPr="002E4609" w:rsidR="002E4609">
        <w:rPr>
          <w:rFonts w:ascii="Arial" w:hAnsi="Arial" w:eastAsia="Times New Roman" w:cs="Arial"/>
          <w:color w:val="000000"/>
          <w:kern w:val="0"/>
          <w:sz w:val="20"/>
          <w:szCs w:val="20"/>
          <w14:ligatures w14:val="none"/>
        </w:rPr>
        <w:t xml:space="preserve">your</w:t>
      </w:r>
      <w:r w:rsidRPr="002E4609" w:rsidR="002E4609">
        <w:rPr>
          <w:rFonts w:ascii="Arial" w:hAnsi="Arial" w:eastAsia="Times New Roman" w:cs="Arial"/>
          <w:color w:val="000000"/>
          <w:kern w:val="0"/>
          <w:sz w:val="20"/>
          <w:szCs w:val="20"/>
          <w14:ligatures w14:val="none"/>
        </w:rPr>
        <w:t xml:space="preserve"> </w:t>
      </w:r>
      <w:hyperlink w:history="1" r:id="R341b890d74494d2d">
        <w:r w:rsidRPr="002E4609" w:rsidR="002E4609">
          <w:rPr>
            <w:rFonts w:ascii="Arial" w:hAnsi="Arial" w:eastAsia="Times New Roman" w:cs="Arial"/>
            <w:color w:val="006BBD"/>
            <w:kern w:val="0"/>
            <w:sz w:val="20"/>
            <w:szCs w:val="20"/>
            <w:u w:val="single"/>
            <w14:ligatures w14:val="none"/>
          </w:rPr>
          <w:t>CenturyLink Service Manager</w:t>
        </w:r>
      </w:hyperlink>
      <w:r w:rsidRPr="002E4609" w:rsidR="002E4609">
        <w:rPr>
          <w:rFonts w:ascii="Arial" w:hAnsi="Arial" w:eastAsia="Times New Roman" w:cs="Arial"/>
          <w:color w:val="000000"/>
          <w:kern w:val="0"/>
          <w:sz w:val="20"/>
          <w:szCs w:val="20"/>
          <w14:ligatures w14:val="none"/>
        </w:rPr>
        <w:t xml:space="preserve">. It is necessary to notify your CenturyLink Service Manager </w:t>
      </w:r>
      <w:r w:rsidRPr="002E4609" w:rsidR="2AF2C894">
        <w:rPr>
          <w:rFonts w:ascii="Arial" w:hAnsi="Arial" w:eastAsia="Times New Roman" w:cs="Arial"/>
          <w:color w:val="000000"/>
          <w:kern w:val="0"/>
          <w:sz w:val="20"/>
          <w:szCs w:val="20"/>
          <w14:ligatures w14:val="none"/>
        </w:rPr>
        <w:t>of</w:t>
      </w:r>
      <w:r w:rsidRPr="002E4609" w:rsidR="002E4609">
        <w:rPr>
          <w:rFonts w:ascii="Arial" w:hAnsi="Arial" w:eastAsia="Times New Roman" w:cs="Arial"/>
          <w:color w:val="000000"/>
          <w:kern w:val="0"/>
          <w:sz w:val="20"/>
          <w:szCs w:val="20"/>
          <w14:ligatures w14:val="none"/>
        </w:rPr>
        <w:t xml:space="preserve"> any email address changes.</w:t>
      </w:r>
    </w:p>
    <w:p w:rsidRPr="002E4609" w:rsidR="002E4609" w:rsidP="5042ED5E" w:rsidRDefault="002E4609" w14:paraId="1286F3F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E4609" w:rsidR="002E4609">
        <w:rPr>
          <w:rFonts w:ascii="Arial" w:hAnsi="Arial" w:eastAsia="Times New Roman" w:cs="Arial"/>
          <w:color w:val="000000"/>
          <w:kern w:val="0"/>
          <w:sz w:val="20"/>
          <w:szCs w:val="20"/>
          <w14:ligatures w14:val="none"/>
        </w:rPr>
        <w:t xml:space="preserve">Following are the NC/NCI codes for which the </w:t>
      </w:r>
      <w:r w:rsidRPr="002E4609" w:rsidR="6C4DE362">
        <w:rPr>
          <w:rFonts w:ascii="Arial" w:hAnsi="Arial" w:eastAsia="Times New Roman" w:cs="Arial"/>
          <w:color w:val="000000"/>
          <w:kern w:val="0"/>
          <w:sz w:val="20"/>
          <w:szCs w:val="20"/>
          <w14:ligatures w14:val="none"/>
        </w:rPr>
        <w:t>48-hour</w:t>
      </w:r>
      <w:r w:rsidRPr="002E4609" w:rsidR="002E4609">
        <w:rPr>
          <w:rFonts w:ascii="Arial" w:hAnsi="Arial" w:eastAsia="Times New Roman" w:cs="Arial"/>
          <w:color w:val="000000"/>
          <w:kern w:val="0"/>
          <w:sz w:val="20"/>
          <w:szCs w:val="20"/>
          <w14:ligatures w14:val="none"/>
        </w:rPr>
        <w:t xml:space="preserve"> dial tone verification applies: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721"/>
        <w:gridCol w:w="2195"/>
        <w:gridCol w:w="2484"/>
      </w:tblGrid>
      <w:tr w:rsidRPr="002E4609" w:rsidR="002E4609" w:rsidTr="002E4609" w14:paraId="0130BAED" w14:textId="77777777">
        <w:trPr>
          <w:tblCellSpacing w:w="0" w:type="dxa"/>
        </w:trPr>
        <w:tc>
          <w:tcPr>
            <w:tcW w:w="0" w:type="auto"/>
            <w:vMerge w:val="restart"/>
            <w:tcBorders>
              <w:bottom w:val="single" w:color="CCCCCC" w:sz="6" w:space="0"/>
              <w:right w:val="single" w:color="CCCCCC" w:sz="6" w:space="0"/>
            </w:tcBorders>
            <w:shd w:val="clear" w:color="auto" w:fill="DEDEDE"/>
            <w:tcMar>
              <w:top w:w="45" w:type="dxa"/>
              <w:left w:w="45" w:type="dxa"/>
              <w:bottom w:w="45" w:type="dxa"/>
              <w:right w:w="45" w:type="dxa"/>
            </w:tcMar>
            <w:hideMark/>
          </w:tcPr>
          <w:p w:rsidRPr="002E4609" w:rsidR="002E4609" w:rsidP="002E4609" w:rsidRDefault="002E4609" w14:paraId="5E4A1A01" w14:textId="77777777">
            <w:pPr>
              <w:spacing w:after="0" w:line="240" w:lineRule="auto"/>
              <w:rPr>
                <w:rFonts w:ascii="Arial" w:hAnsi="Arial" w:eastAsia="Times New Roman" w:cs="Arial"/>
                <w:b/>
                <w:bCs/>
                <w:color w:val="000000"/>
                <w:kern w:val="0"/>
                <w:sz w:val="20"/>
                <w:szCs w:val="20"/>
                <w14:ligatures w14:val="none"/>
              </w:rPr>
            </w:pPr>
            <w:r w:rsidRPr="002E4609">
              <w:rPr>
                <w:rFonts w:ascii="Arial" w:hAnsi="Arial" w:eastAsia="Times New Roman" w:cs="Arial"/>
                <w:b/>
                <w:bCs/>
                <w:color w:val="000000"/>
                <w:kern w:val="0"/>
                <w:sz w:val="20"/>
                <w:szCs w:val="20"/>
                <w14:ligatures w14:val="none"/>
              </w:rPr>
              <w:t>If the NC Code is</w:t>
            </w:r>
          </w:p>
        </w:tc>
        <w:tc>
          <w:tcPr>
            <w:tcW w:w="0" w:type="auto"/>
            <w:gridSpan w:val="2"/>
            <w:tcBorders>
              <w:bottom w:val="single" w:color="CCCCCC" w:sz="6" w:space="0"/>
              <w:right w:val="single" w:color="CCCCCC" w:sz="6" w:space="0"/>
            </w:tcBorders>
            <w:shd w:val="clear" w:color="auto" w:fill="DEDEDE"/>
            <w:tcMar>
              <w:top w:w="45" w:type="dxa"/>
              <w:left w:w="45" w:type="dxa"/>
              <w:bottom w:w="45" w:type="dxa"/>
              <w:right w:w="45" w:type="dxa"/>
            </w:tcMar>
            <w:hideMark/>
          </w:tcPr>
          <w:p w:rsidRPr="002E4609" w:rsidR="002E4609" w:rsidP="002E4609" w:rsidRDefault="002E4609" w14:paraId="5BD478F2" w14:textId="77777777">
            <w:pPr>
              <w:spacing w:after="0" w:line="240" w:lineRule="auto"/>
              <w:rPr>
                <w:rFonts w:ascii="Arial" w:hAnsi="Arial" w:eastAsia="Times New Roman" w:cs="Arial"/>
                <w:b/>
                <w:bCs/>
                <w:color w:val="000000"/>
                <w:kern w:val="0"/>
                <w:sz w:val="20"/>
                <w:szCs w:val="20"/>
                <w14:ligatures w14:val="none"/>
              </w:rPr>
            </w:pPr>
            <w:r w:rsidRPr="002E4609">
              <w:rPr>
                <w:rFonts w:ascii="Arial" w:hAnsi="Arial" w:eastAsia="Times New Roman" w:cs="Arial"/>
                <w:b/>
                <w:bCs/>
                <w:color w:val="000000"/>
                <w:kern w:val="0"/>
                <w:sz w:val="20"/>
                <w:szCs w:val="20"/>
                <w14:ligatures w14:val="none"/>
              </w:rPr>
              <w:t>Then Available NCI Codes Are</w:t>
            </w:r>
          </w:p>
        </w:tc>
      </w:tr>
      <w:tr w:rsidRPr="002E4609" w:rsidR="002E4609" w:rsidTr="002E4609" w14:paraId="2DEB30F1" w14:textId="77777777">
        <w:trPr>
          <w:tblCellSpacing w:w="0" w:type="dxa"/>
        </w:trPr>
        <w:tc>
          <w:tcPr>
            <w:tcW w:w="0" w:type="auto"/>
            <w:vMerge/>
            <w:tcBorders>
              <w:bottom w:val="single" w:color="CCCCCC" w:sz="6" w:space="0"/>
              <w:right w:val="single" w:color="CCCCCC" w:sz="6" w:space="0"/>
            </w:tcBorders>
            <w:shd w:val="clear" w:color="auto" w:fill="FFFFFF"/>
            <w:vAlign w:val="center"/>
            <w:hideMark/>
          </w:tcPr>
          <w:p w:rsidRPr="002E4609" w:rsidR="002E4609" w:rsidP="002E4609" w:rsidRDefault="002E4609" w14:paraId="457FD5DD" w14:textId="77777777">
            <w:pPr>
              <w:spacing w:after="0" w:line="240" w:lineRule="auto"/>
              <w:rPr>
                <w:rFonts w:ascii="Arial" w:hAnsi="Arial" w:eastAsia="Times New Roman" w:cs="Arial"/>
                <w:b/>
                <w:bCs/>
                <w:color w:val="000000"/>
                <w:kern w:val="0"/>
                <w:sz w:val="20"/>
                <w:szCs w:val="20"/>
                <w14:ligatures w14:val="none"/>
              </w:rPr>
            </w:pP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543C48DD"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CenturyLink CO-NI NCI</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27C439D4"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End-User EU-NI (Sec) NCI</w:t>
            </w:r>
          </w:p>
        </w:tc>
      </w:tr>
      <w:tr w:rsidRPr="002E4609" w:rsidR="002E4609" w:rsidTr="002E4609" w14:paraId="2C48D78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32C1467F"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LX--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3BBA51C6"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02QC3.OOD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75DFF863"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02LS2</w:t>
            </w:r>
          </w:p>
        </w:tc>
      </w:tr>
      <w:tr w:rsidRPr="002E4609" w:rsidR="002E4609" w:rsidTr="002E4609" w14:paraId="3420570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0181A06E"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64F44086"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02QC3.OOB</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2E4609" w:rsidR="002E4609" w:rsidP="002E4609" w:rsidRDefault="002E4609" w14:paraId="095C471A" w14:textId="77777777">
            <w:pPr>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02GS2</w:t>
            </w:r>
          </w:p>
        </w:tc>
      </w:tr>
    </w:tbl>
    <w:p w:rsidRPr="002E4609" w:rsidR="002E4609" w:rsidP="002E4609" w:rsidRDefault="002E4609" w14:paraId="57B7BCA6"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 xml:space="preserve">Coordinated Installation information </w:t>
      </w:r>
      <w:proofErr w:type="gramStart"/>
      <w:r w:rsidRPr="002E4609">
        <w:rPr>
          <w:rFonts w:ascii="Arial" w:hAnsi="Arial" w:eastAsia="Times New Roman" w:cs="Arial"/>
          <w:color w:val="000000"/>
          <w:kern w:val="0"/>
          <w:sz w:val="20"/>
          <w:szCs w:val="20"/>
          <w14:ligatures w14:val="none"/>
        </w:rPr>
        <w:t>is located in</w:t>
      </w:r>
      <w:proofErr w:type="gramEnd"/>
      <w:r w:rsidRPr="002E4609">
        <w:rPr>
          <w:rFonts w:ascii="Arial" w:hAnsi="Arial" w:eastAsia="Times New Roman" w:cs="Arial"/>
          <w:color w:val="000000"/>
          <w:kern w:val="0"/>
          <w:sz w:val="20"/>
          <w:szCs w:val="20"/>
          <w14:ligatures w14:val="none"/>
        </w:rPr>
        <w:t xml:space="preserve"> the Ordering section of </w:t>
      </w:r>
      <w:hyperlink w:history="1" w:anchor="order" r:id="rId45">
        <w:r w:rsidRPr="002E4609">
          <w:rPr>
            <w:rFonts w:ascii="Arial" w:hAnsi="Arial" w:eastAsia="Times New Roman" w:cs="Arial"/>
            <w:color w:val="006BBD"/>
            <w:kern w:val="0"/>
            <w:sz w:val="20"/>
            <w:szCs w:val="20"/>
            <w:u w:val="single"/>
            <w14:ligatures w14:val="none"/>
          </w:rPr>
          <w:t>Unbundled Local Loop - General Information</w:t>
        </w:r>
      </w:hyperlink>
      <w:r w:rsidRPr="002E4609">
        <w:rPr>
          <w:rFonts w:ascii="Arial" w:hAnsi="Arial" w:eastAsia="Times New Roman" w:cs="Arial"/>
          <w:color w:val="000000"/>
          <w:kern w:val="0"/>
          <w:sz w:val="20"/>
          <w:szCs w:val="20"/>
          <w14:ligatures w14:val="none"/>
        </w:rPr>
        <w:t>.</w:t>
      </w:r>
    </w:p>
    <w:p w:rsidRPr="002E4609" w:rsidR="002E4609" w:rsidP="002E4609" w:rsidRDefault="002E4609" w14:paraId="3ECD17F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For CLECS enrolled in the NDT PTA notification the following applies:</w:t>
      </w:r>
    </w:p>
    <w:p w:rsidRPr="002E4609" w:rsidR="002E4609" w:rsidP="7552FA00" w:rsidRDefault="002E4609" w14:paraId="5D1DAC55"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E4609" w:rsidR="002E4609">
        <w:rPr>
          <w:rFonts w:ascii="Arial" w:hAnsi="Arial" w:eastAsia="Times New Roman" w:cs="Arial"/>
          <w:color w:val="000000"/>
          <w:kern w:val="0"/>
          <w:sz w:val="20"/>
          <w:szCs w:val="20"/>
          <w14:ligatures w14:val="none"/>
        </w:rPr>
        <w:t xml:space="preserve">Coordinated Installation requests on an existing 2-Wire or 4-Wire Analog (Voice Grade) Loop: If CenturyLink </w:t>
      </w:r>
      <w:r w:rsidRPr="002E4609" w:rsidR="002E4609">
        <w:rPr>
          <w:rFonts w:ascii="Arial" w:hAnsi="Arial" w:eastAsia="Times New Roman" w:cs="Arial"/>
          <w:color w:val="000000"/>
          <w:kern w:val="0"/>
          <w:sz w:val="20"/>
          <w:szCs w:val="20"/>
          <w14:ligatures w14:val="none"/>
        </w:rPr>
        <w:t xml:space="preserve">fails to</w:t>
      </w:r>
      <w:r w:rsidRPr="002E4609" w:rsidR="002E4609">
        <w:rPr>
          <w:rFonts w:ascii="Arial" w:hAnsi="Arial" w:eastAsia="Times New Roman" w:cs="Arial"/>
          <w:color w:val="000000"/>
          <w:kern w:val="0"/>
          <w:sz w:val="20"/>
          <w:szCs w:val="20"/>
          <w14:ligatures w14:val="none"/>
        </w:rPr>
        <w:t xml:space="preserve"> email the NDT PTA notification 24 hours prior to the due date, CenturyLink will not require a supplement to the service request with a new due date. CenturyLink will </w:t>
      </w:r>
      <w:r w:rsidRPr="002E4609" w:rsidR="002E4609">
        <w:rPr>
          <w:rFonts w:ascii="Arial" w:hAnsi="Arial" w:eastAsia="Times New Roman" w:cs="Arial"/>
          <w:color w:val="000000"/>
          <w:kern w:val="0"/>
          <w:sz w:val="20"/>
          <w:szCs w:val="20"/>
          <w14:ligatures w14:val="none"/>
        </w:rPr>
        <w:t xml:space="preserve">attempt</w:t>
      </w:r>
      <w:r w:rsidRPr="002E4609" w:rsidR="002E4609">
        <w:rPr>
          <w:rFonts w:ascii="Arial" w:hAnsi="Arial" w:eastAsia="Times New Roman" w:cs="Arial"/>
          <w:color w:val="000000"/>
          <w:kern w:val="0"/>
          <w:sz w:val="20"/>
          <w:szCs w:val="20"/>
          <w14:ligatures w14:val="none"/>
        </w:rPr>
        <w:t xml:space="preserve"> to reschedule at a mutually agreed upon time for the same day. CenturyLink will contact the Implementation Contact (IMPCON) to reschedule. If rescheduling for the same day is not possible, this will result in </w:t>
      </w:r>
      <w:bookmarkStart w:name="_Int_1yfWjzP2" w:id="51846045"/>
      <w:r w:rsidRPr="002E4609" w:rsidR="002E4609">
        <w:rPr>
          <w:rFonts w:ascii="Arial" w:hAnsi="Arial" w:eastAsia="Times New Roman" w:cs="Arial"/>
          <w:color w:val="000000"/>
          <w:kern w:val="0"/>
          <w:sz w:val="20"/>
          <w:szCs w:val="20"/>
          <w14:ligatures w14:val="none"/>
        </w:rPr>
        <w:t>a CenturyLink</w:t>
      </w:r>
      <w:bookmarkEnd w:id="51846045"/>
      <w:r w:rsidRPr="002E4609" w:rsidR="002E4609">
        <w:rPr>
          <w:rFonts w:ascii="Arial" w:hAnsi="Arial" w:eastAsia="Times New Roman" w:cs="Arial"/>
          <w:color w:val="000000"/>
          <w:kern w:val="0"/>
          <w:sz w:val="20"/>
          <w:szCs w:val="20"/>
          <w14:ligatures w14:val="none"/>
        </w:rPr>
        <w:t xml:space="preserve"> Jeopardy.</w:t>
      </w:r>
    </w:p>
    <w:p w:rsidRPr="002E4609" w:rsidR="002E4609" w:rsidP="002E4609" w:rsidRDefault="002E4609" w14:paraId="566922E7"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If CenturyLink sent the NDT PTA notification 24 hours prior to the due date and rescheduling is not workable by you or CenturyLink for the same day, the service request will be coded as a customer not ready jeopardy. A supplement to your service request will be required. Jeopardy notifications are described in </w:t>
      </w:r>
      <w:hyperlink w:history="1" r:id="rId46">
        <w:r w:rsidRPr="002E4609">
          <w:rPr>
            <w:rFonts w:ascii="Arial" w:hAnsi="Arial" w:eastAsia="Times New Roman" w:cs="Arial"/>
            <w:color w:val="006BBD"/>
            <w:kern w:val="0"/>
            <w:sz w:val="20"/>
            <w:szCs w:val="20"/>
            <w:u w:val="single"/>
            <w14:ligatures w14:val="none"/>
          </w:rPr>
          <w:t>Provisioning and Installation Overview</w:t>
        </w:r>
      </w:hyperlink>
      <w:r w:rsidRPr="002E4609">
        <w:rPr>
          <w:rFonts w:ascii="Arial" w:hAnsi="Arial" w:eastAsia="Times New Roman" w:cs="Arial"/>
          <w:color w:val="000000"/>
          <w:kern w:val="0"/>
          <w:sz w:val="20"/>
          <w:szCs w:val="20"/>
          <w14:ligatures w14:val="none"/>
        </w:rPr>
        <w:t>.</w:t>
      </w:r>
    </w:p>
    <w:p w:rsidRPr="002E4609" w:rsidR="002E4609" w:rsidP="5042ED5E" w:rsidRDefault="002E4609" w14:paraId="1A6CD295" w14:textId="41004B3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E4609" w:rsidR="002E4609">
        <w:rPr>
          <w:rFonts w:ascii="Arial" w:hAnsi="Arial" w:eastAsia="Times New Roman" w:cs="Arial"/>
          <w:color w:val="000000"/>
          <w:kern w:val="0"/>
          <w:sz w:val="20"/>
          <w:szCs w:val="20"/>
          <w14:ligatures w14:val="none"/>
        </w:rPr>
        <w:t xml:space="preserve">If dial tone is found </w:t>
      </w:r>
      <w:r w:rsidRPr="002E4609" w:rsidR="3F220FBA">
        <w:rPr>
          <w:rFonts w:ascii="Arial" w:hAnsi="Arial" w:eastAsia="Times New Roman" w:cs="Arial"/>
          <w:color w:val="000000"/>
          <w:kern w:val="0"/>
          <w:sz w:val="20"/>
          <w:szCs w:val="20"/>
          <w14:ligatures w14:val="none"/>
        </w:rPr>
        <w:t>48 hours (about 2 days)</w:t>
      </w:r>
      <w:r w:rsidRPr="002E4609" w:rsidR="002E4609">
        <w:rPr>
          <w:rFonts w:ascii="Arial" w:hAnsi="Arial" w:eastAsia="Times New Roman" w:cs="Arial"/>
          <w:color w:val="000000"/>
          <w:kern w:val="0"/>
          <w:sz w:val="20"/>
          <w:szCs w:val="20"/>
          <w14:ligatures w14:val="none"/>
        </w:rPr>
        <w:t xml:space="preserve"> before the due date, then if 1 hour before the appointment time the dial tone is no longer present, CenturyLink will contact the IMPCON for resolution. If you are not ready at the appointment time, a supplement to the service request is </w:t>
      </w:r>
      <w:r w:rsidRPr="002E4609" w:rsidR="002E4609">
        <w:rPr>
          <w:rFonts w:ascii="Arial" w:hAnsi="Arial" w:eastAsia="Times New Roman" w:cs="Arial"/>
          <w:color w:val="000000"/>
          <w:kern w:val="0"/>
          <w:sz w:val="20"/>
          <w:szCs w:val="20"/>
          <w14:ligatures w14:val="none"/>
        </w:rPr>
        <w:t>required</w:t>
      </w:r>
      <w:r w:rsidRPr="002E4609" w:rsidR="002E4609">
        <w:rPr>
          <w:rFonts w:ascii="Arial" w:hAnsi="Arial" w:eastAsia="Times New Roman" w:cs="Arial"/>
          <w:color w:val="000000"/>
          <w:kern w:val="0"/>
          <w:sz w:val="20"/>
          <w:szCs w:val="20"/>
          <w14:ligatures w14:val="none"/>
        </w:rPr>
        <w:t>.</w:t>
      </w:r>
    </w:p>
    <w:p w:rsidRPr="002E4609" w:rsidR="002E4609" w:rsidP="3DABCF6C" w:rsidRDefault="002E4609" w14:paraId="5BD76FB9"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hyperlink w:history="1" r:id="Rc12b61fec23147a9">
        <w:r w:rsidRPr="002E4609" w:rsidR="002E4609">
          <w:rPr>
            <w:rFonts w:ascii="Arial" w:hAnsi="Arial" w:eastAsia="Times New Roman" w:cs="Arial"/>
            <w:color w:val="006BBD"/>
            <w:kern w:val="0"/>
            <w:sz w:val="20"/>
            <w:szCs w:val="20"/>
            <w:u w:val="single"/>
            <w14:ligatures w14:val="none"/>
          </w:rPr>
          <w:t>Click here for an example of a No Dial Tone PTA notification</w:t>
        </w:r>
      </w:hyperlink>
      <w:r w:rsidRPr="002E4609" w:rsidR="002E4609">
        <w:rPr>
          <w:rFonts w:ascii="Arial" w:hAnsi="Arial" w:eastAsia="Times New Roman" w:cs="Arial"/>
          <w:color w:val="000000"/>
          <w:kern w:val="0"/>
          <w:sz w:val="20"/>
          <w:szCs w:val="20"/>
          <w14:ligatures w14:val="none"/>
        </w:rPr>
        <w:t>. </w:t>
      </w:r>
    </w:p>
    <w:p w:rsidR="3DABCF6C" w:rsidP="3DABCF6C" w:rsidRDefault="3DABCF6C" w14:paraId="4AA9F62F" w14:textId="322214AA">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3DABCF6C" w:rsidP="3DABCF6C" w:rsidRDefault="3DABCF6C" w14:paraId="72B5383A" w14:textId="23A86339">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2E4609" w:rsidR="002E4609" w:rsidP="002E4609" w:rsidRDefault="002E4609" w14:paraId="72E604FD"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b/>
          <w:bCs/>
          <w:color w:val="000000"/>
          <w:kern w:val="0"/>
          <w:sz w:val="20"/>
          <w:szCs w:val="20"/>
          <w14:ligatures w14:val="none"/>
        </w:rPr>
        <w:t>Testing</w:t>
      </w:r>
    </w:p>
    <w:p w:rsidRPr="002E4609" w:rsidR="002E4609" w:rsidP="002E4609" w:rsidRDefault="002E4609" w14:paraId="7D5A569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Performance testing available on 2-Wire or 4-Wire Analog (Voice Grade) Loops includes:</w:t>
      </w:r>
    </w:p>
    <w:p w:rsidRPr="002E4609" w:rsidR="002E4609" w:rsidP="002E4609" w:rsidRDefault="002E4609" w14:paraId="0DB9DD38"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Opens, Grounds, Shorts, Noise, or Foreign Volts</w:t>
      </w:r>
    </w:p>
    <w:p w:rsidRPr="002E4609" w:rsidR="002E4609" w:rsidP="002E4609" w:rsidRDefault="002E4609" w14:paraId="2E685D86"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Insertion Loss at 1004 Hertz (Hz)</w:t>
      </w:r>
    </w:p>
    <w:p w:rsidRPr="002E4609" w:rsidR="002E4609" w:rsidP="002E4609" w:rsidRDefault="002E4609" w14:paraId="74D8AFA6"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Attenuation Distortion</w:t>
      </w:r>
    </w:p>
    <w:p w:rsidRPr="002E4609" w:rsidR="002E4609" w:rsidP="002E4609" w:rsidRDefault="002E4609" w14:paraId="37D76891"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Automatic Number Identification (ANI) when dial-tone is present prior to conversion of a CenturyLink circuit to a CLEC circuit.</w:t>
      </w:r>
    </w:p>
    <w:p w:rsidRPr="002E4609" w:rsidR="002E4609" w:rsidP="3DABCF6C" w:rsidRDefault="002E4609" w14:paraId="5DD366DA"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E4609" w:rsidR="002E4609">
        <w:rPr>
          <w:rFonts w:ascii="Arial" w:hAnsi="Arial" w:eastAsia="Times New Roman" w:cs="Arial"/>
          <w:color w:val="000000"/>
          <w:kern w:val="0"/>
          <w:sz w:val="20"/>
          <w:szCs w:val="20"/>
          <w14:ligatures w14:val="none"/>
        </w:rPr>
        <w:t>Transmission performance parameters and limits are available in </w:t>
      </w:r>
      <w:hyperlink w:history="1" r:id="R3d5634ec40d14ad1">
        <w:r w:rsidRPr="002E4609" w:rsidR="002E4609">
          <w:rPr>
            <w:rFonts w:ascii="Arial" w:hAnsi="Arial" w:eastAsia="Times New Roman" w:cs="Arial"/>
            <w:color w:val="006BBD"/>
            <w:kern w:val="0"/>
            <w:sz w:val="20"/>
            <w:szCs w:val="20"/>
            <w:u w:val="single"/>
            <w14:ligatures w14:val="none"/>
          </w:rPr>
          <w:t>Technical Publication, Interconnection - Unbundled Loops, 77384</w:t>
        </w:r>
      </w:hyperlink>
      <w:r w:rsidRPr="002E4609" w:rsidR="002E4609">
        <w:rPr>
          <w:rFonts w:ascii="Arial" w:hAnsi="Arial" w:eastAsia="Times New Roman" w:cs="Arial"/>
          <w:color w:val="000000"/>
          <w:kern w:val="0"/>
          <w:sz w:val="20"/>
          <w:szCs w:val="20"/>
          <w14:ligatures w14:val="none"/>
        </w:rPr>
        <w:t>.</w:t>
      </w:r>
    </w:p>
    <w:p w:rsidR="3DABCF6C" w:rsidP="3DABCF6C" w:rsidRDefault="3DABCF6C" w14:paraId="37A9B59F" w14:textId="1B388D8B">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2E4609" w:rsidR="002E4609" w:rsidP="002E4609" w:rsidRDefault="002E4609" w14:paraId="121DB3C8"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b/>
          <w:bCs/>
          <w:color w:val="000000"/>
          <w:kern w:val="0"/>
          <w:sz w:val="20"/>
          <w:szCs w:val="20"/>
          <w14:ligatures w14:val="none"/>
        </w:rPr>
        <w:lastRenderedPageBreak/>
        <w:t>Hours of Operation</w:t>
      </w:r>
    </w:p>
    <w:p w:rsidRPr="002E4609" w:rsidR="002E4609" w:rsidP="3DABCF6C" w:rsidRDefault="002E4609" w14:paraId="1886B96E"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E4609" w:rsidR="002E4609">
        <w:rPr>
          <w:rFonts w:ascii="Arial" w:hAnsi="Arial" w:eastAsia="Times New Roman" w:cs="Arial"/>
          <w:color w:val="000000"/>
          <w:kern w:val="0"/>
          <w:sz w:val="20"/>
          <w:szCs w:val="20"/>
          <w14:ligatures w14:val="none"/>
        </w:rPr>
        <w:t>Installation hours are described in the Provisioning and Installation section of </w:t>
      </w:r>
      <w:hyperlink w:history="1" w:anchor="pro" r:id="rId49">
        <w:r w:rsidRPr="002E4609" w:rsidR="002E4609">
          <w:rPr>
            <w:rFonts w:ascii="Arial" w:hAnsi="Arial" w:eastAsia="Times New Roman" w:cs="Arial"/>
            <w:color w:val="006BBD"/>
            <w:kern w:val="0"/>
            <w:sz w:val="20"/>
            <w:szCs w:val="20"/>
            <w:u w:val="single"/>
            <w14:ligatures w14:val="none"/>
          </w:rPr>
          <w:t>Unbundled Local Loop - General Information</w:t>
        </w:r>
      </w:hyperlink>
      <w:r w:rsidRPr="002E4609" w:rsidR="002E4609">
        <w:rPr>
          <w:rFonts w:ascii="Arial" w:hAnsi="Arial" w:eastAsia="Times New Roman" w:cs="Arial"/>
          <w:color w:val="000000"/>
          <w:kern w:val="0"/>
          <w:sz w:val="20"/>
          <w:szCs w:val="20"/>
          <w14:ligatures w14:val="none"/>
        </w:rPr>
        <w:t>.</w:t>
      </w:r>
    </w:p>
    <w:p w:rsidR="3DABCF6C" w:rsidP="3DABCF6C" w:rsidRDefault="3DABCF6C" w14:paraId="520EC0C5" w14:textId="70D49397">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2E4609" w:rsidR="002E4609" w:rsidP="002E4609" w:rsidRDefault="002E4609" w14:paraId="0384662A"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maint" w:id="8"/>
      <w:bookmarkEnd w:id="8"/>
      <w:r w:rsidRPr="002E4609">
        <w:rPr>
          <w:rFonts w:ascii="Arial" w:hAnsi="Arial" w:eastAsia="Times New Roman" w:cs="Arial"/>
          <w:b/>
          <w:bCs/>
          <w:color w:val="000000"/>
          <w:kern w:val="0"/>
          <w:sz w:val="21"/>
          <w:szCs w:val="21"/>
          <w14:ligatures w14:val="none"/>
        </w:rPr>
        <w:t>Maintenance and Repair</w:t>
      </w:r>
    </w:p>
    <w:p w:rsidRPr="002E4609" w:rsidR="002E4609" w:rsidP="3DABCF6C" w:rsidRDefault="002E4609" w14:paraId="09500B6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E4609" w:rsidR="002E4609">
        <w:rPr>
          <w:rFonts w:ascii="Arial" w:hAnsi="Arial" w:eastAsia="Times New Roman" w:cs="Arial"/>
          <w:color w:val="000000"/>
          <w:kern w:val="0"/>
          <w:sz w:val="20"/>
          <w:szCs w:val="20"/>
          <w14:ligatures w14:val="none"/>
        </w:rPr>
        <w:t>General maintenance and repair activities are described in the </w:t>
      </w:r>
      <w:hyperlink w:history="1" r:id="R1cb5f3f157aa4c64">
        <w:r w:rsidRPr="002E4609" w:rsidR="002E4609">
          <w:rPr>
            <w:rFonts w:ascii="Arial" w:hAnsi="Arial" w:eastAsia="Times New Roman" w:cs="Arial"/>
            <w:color w:val="006BBD"/>
            <w:kern w:val="0"/>
            <w:sz w:val="20"/>
            <w:szCs w:val="20"/>
            <w:u w:val="single"/>
            <w14:ligatures w14:val="none"/>
          </w:rPr>
          <w:t>Maintenance and Repair Overview</w:t>
        </w:r>
      </w:hyperlink>
      <w:r w:rsidRPr="002E4609" w:rsidR="002E4609">
        <w:rPr>
          <w:rFonts w:ascii="Arial" w:hAnsi="Arial" w:eastAsia="Times New Roman" w:cs="Arial"/>
          <w:color w:val="000000"/>
          <w:kern w:val="0"/>
          <w:sz w:val="20"/>
          <w:szCs w:val="20"/>
          <w14:ligatures w14:val="none"/>
        </w:rPr>
        <w:t>.</w:t>
      </w:r>
    </w:p>
    <w:p w:rsidR="3DABCF6C" w:rsidP="3DABCF6C" w:rsidRDefault="3DABCF6C" w14:paraId="24329870" w14:textId="277FDFA9">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2E4609" w:rsidR="002E4609" w:rsidP="002E4609" w:rsidRDefault="002E4609" w14:paraId="5ED19C4C"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billing" w:id="9"/>
      <w:bookmarkEnd w:id="9"/>
      <w:r w:rsidRPr="002E4609">
        <w:rPr>
          <w:rFonts w:ascii="Arial" w:hAnsi="Arial" w:eastAsia="Times New Roman" w:cs="Arial"/>
          <w:b/>
          <w:bCs/>
          <w:color w:val="000000"/>
          <w:kern w:val="0"/>
          <w:sz w:val="21"/>
          <w:szCs w:val="21"/>
          <w14:ligatures w14:val="none"/>
        </w:rPr>
        <w:t>Billing</w:t>
      </w:r>
    </w:p>
    <w:p w:rsidRPr="002E4609" w:rsidR="002E4609" w:rsidP="6A5E9AFB" w:rsidRDefault="002E4609" w14:paraId="6656E150" w14:textId="4BE04924">
      <w:pPr>
        <w:pStyle w:val="Normal"/>
        <w:spacing w:before="120" w:beforeAutospacing="off" w:after="240" w:afterAutospacing="off" w:line="240" w:lineRule="auto"/>
        <w:rPr>
          <w:rFonts w:ascii="Arial" w:hAnsi="Arial" w:eastAsia="Arial" w:cs="Arial"/>
          <w:noProof w:val="0"/>
          <w:color w:val="FF0000"/>
          <w:sz w:val="20"/>
          <w:szCs w:val="20"/>
          <w:lang w:val="en-US"/>
        </w:rPr>
      </w:pPr>
      <w:r w:rsidRPr="5042ED5E" w:rsidR="002E4609">
        <w:rPr>
          <w:rFonts w:ascii="Arial" w:hAnsi="Arial" w:eastAsia="Times New Roman" w:cs="Arial"/>
          <w:strike w:val="1"/>
          <w:color w:val="FF0000"/>
          <w:kern w:val="0"/>
          <w:sz w:val="20"/>
          <w:szCs w:val="20"/>
          <w14:ligatures w14:val="none"/>
        </w:rPr>
        <w:t>Customer Records and Information System (</w:t>
      </w:r>
      <w:r w:rsidRPr="5042ED5E" w:rsidR="002E4609">
        <w:rPr>
          <w:rFonts w:ascii="Arial" w:hAnsi="Arial" w:eastAsia="Times New Roman" w:cs="Arial"/>
          <w:strike w:val="1"/>
          <w:color w:val="FF0000"/>
          <w:kern w:val="0"/>
          <w:sz w:val="20"/>
          <w:szCs w:val="20"/>
          <w14:ligatures w14:val="none"/>
        </w:rPr>
        <w:t>CRIS</w:t>
      </w:r>
      <w:r w:rsidRPr="5042ED5E" w:rsidR="002E4609">
        <w:rPr>
          <w:rFonts w:ascii="Arial" w:hAnsi="Arial" w:eastAsia="Times New Roman" w:cs="Arial"/>
          <w:strike w:val="1"/>
          <w:color w:val="FF0000"/>
          <w:kern w:val="0"/>
          <w:sz w:val="20"/>
          <w:szCs w:val="20"/>
          <w14:ligatures w14:val="none"/>
        </w:rPr>
        <w:t>) billing is described in </w:t>
      </w:r>
      <w:hyperlink w:history="1" r:id="Rfbe6b9efdbe74469">
        <w:r w:rsidRPr="5042ED5E" w:rsidR="002E4609">
          <w:rPr>
            <w:rFonts w:ascii="Arial" w:hAnsi="Arial" w:eastAsia="Times New Roman" w:cs="Arial"/>
            <w:strike w:val="1"/>
            <w:color w:val="FF0000"/>
            <w:kern w:val="0"/>
            <w:sz w:val="20"/>
            <w:szCs w:val="20"/>
            <w:u w:val="single"/>
            <w14:ligatures w14:val="none"/>
          </w:rPr>
          <w:t>Billing Information - Customer Records and Information System (</w:t>
        </w:r>
        <w:r w:rsidRPr="5042ED5E" w:rsidR="002E4609">
          <w:rPr>
            <w:rFonts w:ascii="Arial" w:hAnsi="Arial" w:eastAsia="Times New Roman" w:cs="Arial"/>
            <w:strike w:val="1"/>
            <w:color w:val="FF0000"/>
            <w:kern w:val="0"/>
            <w:sz w:val="20"/>
            <w:szCs w:val="20"/>
            <w:u w:val="single"/>
            <w14:ligatures w14:val="none"/>
          </w:rPr>
          <w:t>CRIS</w:t>
        </w:r>
        <w:r w:rsidRPr="5042ED5E" w:rsidR="002E4609">
          <w:rPr>
            <w:rFonts w:ascii="Arial" w:hAnsi="Arial" w:eastAsia="Times New Roman" w:cs="Arial"/>
            <w:strike w:val="1"/>
            <w:color w:val="FF0000"/>
            <w:kern w:val="0"/>
            <w:sz w:val="20"/>
            <w:szCs w:val="20"/>
            <w:u w:val="single"/>
            <w14:ligatures w14:val="none"/>
          </w:rPr>
          <w:t>)</w:t>
        </w:r>
      </w:hyperlink>
      <w:r w:rsidRPr="5042ED5E" w:rsidR="002E4609">
        <w:rPr>
          <w:rFonts w:ascii="Arial" w:hAnsi="Arial" w:eastAsia="Times New Roman" w:cs="Arial"/>
          <w:strike w:val="1"/>
          <w:color w:val="FF0000"/>
          <w:kern w:val="0"/>
          <w:sz w:val="20"/>
          <w:szCs w:val="20"/>
          <w14:ligatures w14:val="none"/>
        </w:rPr>
        <w:t>.</w:t>
      </w:r>
      <w:r w:rsidRPr="6A5E9AFB" w:rsidR="3A67F1DF">
        <w:rPr>
          <w:rFonts w:ascii="Arial" w:hAnsi="Arial" w:eastAsia="Arial" w:cs="Arial"/>
          <w:b w:val="0"/>
          <w:bCs w:val="0"/>
          <w:i w:val="0"/>
          <w:iCs w:val="0"/>
          <w:caps w:val="0"/>
          <w:smallCaps w:val="0"/>
          <w:noProof w:val="0"/>
          <w:color w:val="1D1C1D"/>
          <w:sz w:val="22"/>
          <w:szCs w:val="22"/>
          <w:lang w:val="en-US"/>
        </w:rPr>
        <w:t xml:space="preserve"> </w:t>
      </w:r>
      <w:r w:rsidRPr="6A5E9AFB" w:rsidR="0B0E4FA8">
        <w:rPr>
          <w:rFonts w:ascii="Arial" w:hAnsi="Arial" w:eastAsia="Arial" w:cs="Arial"/>
          <w:noProof w:val="0"/>
          <w:color w:val="FF0000"/>
          <w:sz w:val="20"/>
          <w:szCs w:val="20"/>
          <w:lang w:val="en-US"/>
        </w:rPr>
        <w:t xml:space="preserve">Ensemble is the new billing system for customers. For questions about the bill, please follow the instructions on the reverse side of each billing statement. </w:t>
      </w:r>
    </w:p>
    <w:p w:rsidRPr="002E4609" w:rsidR="002E4609" w:rsidP="6A5E9AFB" w:rsidRDefault="002E4609" w14:paraId="31BEFFDF" w14:textId="19E86B4F">
      <w:pPr>
        <w:pStyle w:val="Normal"/>
        <w:shd w:val="clear" w:color="auto" w:fill="FFFFFF" w:themeFill="background1"/>
        <w:spacing w:after="0" w:line="240" w:lineRule="auto"/>
        <w:rPr>
          <w:rFonts w:ascii="Arial" w:hAnsi="Arial" w:eastAsia="Arial" w:cs="Arial"/>
          <w:noProof w:val="0"/>
          <w:kern w:val="0"/>
          <w:sz w:val="22"/>
          <w:szCs w:val="22"/>
          <w:lang w:val="en-US"/>
          <w14:ligatures w14:val="none"/>
        </w:rPr>
      </w:pPr>
      <w:r w:rsidRPr="3C4A837E" w:rsidR="0B0E4FA8">
        <w:rPr>
          <w:rFonts w:ascii="Arial" w:hAnsi="Arial" w:eastAsia="Arial" w:cs="Arial"/>
          <w:noProof w:val="0"/>
          <w:color w:val="FF0000"/>
          <w:sz w:val="20"/>
          <w:szCs w:val="20"/>
          <w:lang w:val="en-US"/>
        </w:rPr>
        <w:t>The Ensemble bill is described</w:t>
      </w:r>
      <w:r w:rsidRPr="3C4A837E" w:rsidR="0B0E4FA8">
        <w:rPr>
          <w:rFonts w:ascii="Calibri" w:hAnsi="Calibri" w:eastAsia="Calibri" w:cs="Calibri"/>
          <w:noProof w:val="0"/>
          <w:color w:val="CD5937"/>
          <w:sz w:val="22"/>
          <w:szCs w:val="22"/>
          <w:lang w:val="en-US"/>
        </w:rPr>
        <w:t xml:space="preserve"> </w:t>
      </w:r>
      <w:r w:rsidRPr="3C4A837E" w:rsidR="0B0E4FA8">
        <w:rPr>
          <w:rFonts w:ascii="Calibri" w:hAnsi="Calibri" w:eastAsia="Calibri" w:cs="Calibri"/>
          <w:noProof w:val="0"/>
          <w:color w:val="FF0000"/>
          <w:sz w:val="22"/>
          <w:szCs w:val="22"/>
          <w:lang w:val="en-US"/>
        </w:rPr>
        <w:t>in</w:t>
      </w:r>
      <w:r w:rsidRPr="3C4A837E" w:rsidR="0B0E4FA8">
        <w:rPr>
          <w:rFonts w:ascii="Calibri" w:hAnsi="Calibri" w:eastAsia="Calibri" w:cs="Calibri"/>
          <w:noProof w:val="0"/>
          <w:color w:val="CD5937"/>
          <w:sz w:val="22"/>
          <w:szCs w:val="22"/>
          <w:lang w:val="en-US"/>
        </w:rPr>
        <w:t> </w:t>
      </w:r>
      <w:hyperlink r:id="R5890166873da49d5">
        <w:r w:rsidRPr="3C4A837E" w:rsidR="0B0E4FA8">
          <w:rPr>
            <w:rStyle w:val="Hyperlink"/>
            <w:rFonts w:ascii="Calibri" w:hAnsi="Calibri" w:eastAsia="Calibri" w:cs="Calibri"/>
            <w:strike w:val="0"/>
            <w:dstrike w:val="0"/>
            <w:noProof w:val="0"/>
            <w:color w:val="FF0000"/>
            <w:sz w:val="22"/>
            <w:szCs w:val="22"/>
            <w:u w:val="single"/>
            <w:lang w:val="en-US"/>
          </w:rPr>
          <w:t>Billing Information – Ensemble</w:t>
        </w:r>
        <w:r w:rsidRPr="3C4A837E" w:rsidR="07A16D95">
          <w:rPr>
            <w:rStyle w:val="Hyperlink"/>
            <w:rFonts w:ascii="Calibri" w:hAnsi="Calibri" w:eastAsia="Calibri" w:cs="Calibri"/>
            <w:strike w:val="0"/>
            <w:dstrike w:val="0"/>
            <w:noProof w:val="0"/>
            <w:color w:val="FF0000"/>
            <w:sz w:val="22"/>
            <w:szCs w:val="22"/>
            <w:u w:val="single"/>
            <w:lang w:val="en-US"/>
          </w:rPr>
          <w:t>.</w:t>
        </w:r>
      </w:hyperlink>
    </w:p>
    <w:p w:rsidR="7552FA00" w:rsidP="7552FA00" w:rsidRDefault="7552FA00" w14:paraId="3D5121A5" w14:textId="3D340060">
      <w:pPr>
        <w:pStyle w:val="Normal"/>
        <w:shd w:val="clear" w:color="auto" w:fill="FFFFFF" w:themeFill="background1"/>
        <w:spacing w:after="0" w:line="240" w:lineRule="auto"/>
        <w:rPr>
          <w:rFonts w:ascii="Arial" w:hAnsi="Arial" w:eastAsia="Arial" w:cs="Arial"/>
          <w:b w:val="0"/>
          <w:bCs w:val="0"/>
          <w:i w:val="0"/>
          <w:iCs w:val="0"/>
          <w:caps w:val="0"/>
          <w:smallCaps w:val="0"/>
          <w:noProof w:val="0"/>
          <w:color w:val="FF0000"/>
          <w:sz w:val="22"/>
          <w:szCs w:val="22"/>
          <w:lang w:val="en-US"/>
        </w:rPr>
      </w:pPr>
    </w:p>
    <w:p w:rsidR="002E4609" w:rsidP="002E4609" w:rsidRDefault="002E4609" w14:paraId="2246B7A0"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Loss and Completion Reports are generated based on loss and gain account activity. Completion notification, including Loss and Completion Reports, is described in Billing Information - </w:t>
      </w:r>
      <w:hyperlink w:history="1" r:id="rId52">
        <w:r w:rsidRPr="002E4609">
          <w:rPr>
            <w:rFonts w:ascii="Arial" w:hAnsi="Arial" w:eastAsia="Times New Roman" w:cs="Arial"/>
            <w:color w:val="006BBD"/>
            <w:kern w:val="0"/>
            <w:sz w:val="20"/>
            <w:szCs w:val="20"/>
            <w:u w:val="single"/>
            <w14:ligatures w14:val="none"/>
          </w:rPr>
          <w:t>Additional Outputs</w:t>
        </w:r>
      </w:hyperlink>
      <w:r w:rsidRPr="002E4609">
        <w:rPr>
          <w:rFonts w:ascii="Arial" w:hAnsi="Arial" w:eastAsia="Times New Roman" w:cs="Arial"/>
          <w:color w:val="000000"/>
          <w:kern w:val="0"/>
          <w:sz w:val="20"/>
          <w:szCs w:val="20"/>
          <w14:ligatures w14:val="none"/>
        </w:rPr>
        <w:t> - SMDR, Completion Report, Loss Report.</w:t>
      </w:r>
    </w:p>
    <w:p w:rsidRPr="002E4609" w:rsidR="002E4609" w:rsidP="002E4609" w:rsidRDefault="002E4609" w14:paraId="72292339" w14:textId="77777777">
      <w:pPr>
        <w:shd w:val="clear" w:color="auto" w:fill="FFFFFF"/>
        <w:spacing w:after="0" w:line="240" w:lineRule="auto"/>
        <w:rPr>
          <w:rFonts w:ascii="Arial" w:hAnsi="Arial" w:eastAsia="Times New Roman" w:cs="Arial"/>
          <w:color w:val="000000"/>
          <w:kern w:val="0"/>
          <w:sz w:val="20"/>
          <w:szCs w:val="20"/>
          <w14:ligatures w14:val="none"/>
        </w:rPr>
      </w:pPr>
    </w:p>
    <w:p w:rsidRPr="002E4609" w:rsidR="002E4609" w:rsidP="002E4609" w:rsidRDefault="002E4609" w14:paraId="0DFF338B"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training" w:id="10"/>
      <w:bookmarkEnd w:id="10"/>
      <w:r w:rsidRPr="002E4609">
        <w:rPr>
          <w:rFonts w:ascii="Arial" w:hAnsi="Arial" w:eastAsia="Times New Roman" w:cs="Arial"/>
          <w:b/>
          <w:bCs/>
          <w:color w:val="000000"/>
          <w:kern w:val="0"/>
          <w:sz w:val="26"/>
          <w:szCs w:val="26"/>
          <w14:ligatures w14:val="none"/>
        </w:rPr>
        <w:t>Training</w:t>
      </w:r>
    </w:p>
    <w:p w:rsidRPr="002E4609" w:rsidR="002E4609" w:rsidP="5042ED5E" w:rsidRDefault="002E4609" w14:paraId="12691ABD" w14:textId="6C00C95E">
      <w:pPr>
        <w:shd w:val="clear" w:color="auto" w:fill="FFFFFF" w:themeFill="background1"/>
        <w:spacing w:after="0" w:line="240" w:lineRule="auto"/>
        <w:rPr>
          <w:rFonts w:ascii="Arial" w:hAnsi="Arial" w:eastAsia="Times New Roman" w:cs="Arial"/>
          <w:color w:val="000000"/>
          <w:kern w:val="0"/>
          <w:sz w:val="20"/>
          <w:szCs w:val="20"/>
          <w14:ligatures w14:val="none"/>
        </w:rPr>
      </w:pPr>
      <w:r w:rsidRPr="002E4609" w:rsidR="002E4609">
        <w:rPr>
          <w:rFonts w:ascii="Arial" w:hAnsi="Arial" w:eastAsia="Times New Roman" w:cs="Arial"/>
          <w:color w:val="000000"/>
          <w:kern w:val="0"/>
          <w:sz w:val="20"/>
          <w:szCs w:val="20"/>
          <w14:ligatures w14:val="none"/>
        </w:rPr>
        <w:t>View CenturyLink courses by clicking on</w:t>
      </w:r>
      <w:r w:rsidRPr="002E4609" w:rsidR="4BA055FB">
        <w:rPr>
          <w:rFonts w:ascii="Arial" w:hAnsi="Arial" w:eastAsia="Times New Roman" w:cs="Arial"/>
          <w:color w:val="000000"/>
          <w:kern w:val="0"/>
          <w:sz w:val="20"/>
          <w:szCs w:val="20"/>
          <w14:ligatures w14:val="none"/>
        </w:rPr>
        <w:t xml:space="preserve"> </w:t>
      </w:r>
      <w:r w:rsidRPr="5042ED5E" w:rsidR="4BA055FB">
        <w:rPr>
          <w:rFonts w:ascii="Arial" w:hAnsi="Arial" w:eastAsia="Times New Roman" w:cs="Arial"/>
          <w:strike w:val="1"/>
          <w:color w:val="FF0000"/>
          <w:kern w:val="0"/>
          <w:sz w:val="20"/>
          <w:szCs w:val="20"/>
          <w14:ligatures w14:val="none"/>
        </w:rPr>
        <w:t>Course</w:t>
      </w:r>
      <w:r w:rsidRPr="002E4609" w:rsidR="002E4609">
        <w:rPr>
          <w:rFonts w:ascii="Arial" w:hAnsi="Arial" w:eastAsia="Times New Roman" w:cs="Arial"/>
          <w:color w:val="000000"/>
          <w:kern w:val="0"/>
          <w:sz w:val="20"/>
          <w:szCs w:val="20"/>
          <w14:ligatures w14:val="none"/>
        </w:rPr>
        <w:t> </w:t>
      </w:r>
      <w:hyperlink r:id="Rae28e077fb684228">
        <w:r w:rsidRPr="0F59536F" w:rsidR="768B31A5">
          <w:rPr>
            <w:rStyle w:val="Hyperlink"/>
            <w:rFonts w:ascii="Arial" w:hAnsi="Arial" w:eastAsia="Times New Roman" w:cs="Arial"/>
            <w:color w:val="FF0000"/>
            <w:sz w:val="20"/>
            <w:szCs w:val="20"/>
          </w:rPr>
          <w:t>Training</w:t>
        </w:r>
        <w:r w:rsidRPr="5042ED5E" w:rsidR="002E4609">
          <w:rPr>
            <w:rStyle w:val="Hyperlink"/>
            <w:rFonts w:ascii="Arial" w:hAnsi="Arial" w:eastAsia="Times New Roman" w:cs="Arial"/>
            <w:sz w:val="20"/>
            <w:szCs w:val="20"/>
          </w:rPr>
          <w:t xml:space="preserve"> Catalog</w:t>
        </w:r>
      </w:hyperlink>
      <w:r w:rsidRPr="002E4609" w:rsidR="002E4609">
        <w:rPr>
          <w:rFonts w:ascii="Arial" w:hAnsi="Arial" w:eastAsia="Times New Roman" w:cs="Arial"/>
          <w:color w:val="000000"/>
          <w:kern w:val="0"/>
          <w:sz w:val="20"/>
          <w:szCs w:val="20"/>
          <w14:ligatures w14:val="none"/>
        </w:rPr>
        <w:t>.</w:t>
      </w:r>
    </w:p>
    <w:p w:rsidRPr="002E4609" w:rsidR="002E4609" w:rsidP="002E4609" w:rsidRDefault="002E4609" w14:paraId="653383D3"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contacts" w:id="11"/>
      <w:bookmarkEnd w:id="11"/>
      <w:r w:rsidRPr="002E4609">
        <w:rPr>
          <w:rFonts w:ascii="Arial" w:hAnsi="Arial" w:eastAsia="Times New Roman" w:cs="Arial"/>
          <w:b/>
          <w:bCs/>
          <w:color w:val="000000"/>
          <w:kern w:val="0"/>
          <w:sz w:val="21"/>
          <w:szCs w:val="21"/>
          <w14:ligatures w14:val="none"/>
        </w:rPr>
        <w:t>Contacts</w:t>
      </w:r>
    </w:p>
    <w:p w:rsidR="002E4609" w:rsidP="5042ED5E" w:rsidRDefault="002E4609" w14:paraId="04551437"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2E4609" w:rsidR="002E4609">
        <w:rPr>
          <w:rFonts w:ascii="Arial" w:hAnsi="Arial" w:eastAsia="Times New Roman" w:cs="Arial"/>
          <w:color w:val="000000"/>
          <w:kern w:val="0"/>
          <w:sz w:val="20"/>
          <w:szCs w:val="20"/>
          <w14:ligatures w14:val="none"/>
        </w:rPr>
        <w:t xml:space="preserve">CenturyLink contact information </w:t>
      </w:r>
      <w:bookmarkStart w:name="_Int_3XSq27pd" w:id="632145568"/>
      <w:r w:rsidRPr="002E4609" w:rsidR="002E4609">
        <w:rPr>
          <w:rFonts w:ascii="Arial" w:hAnsi="Arial" w:eastAsia="Times New Roman" w:cs="Arial"/>
          <w:color w:val="000000"/>
          <w:kern w:val="0"/>
          <w:sz w:val="20"/>
          <w:szCs w:val="20"/>
          <w14:ligatures w14:val="none"/>
        </w:rPr>
        <w:t xml:space="preserve">is </w:t>
      </w:r>
      <w:r w:rsidRPr="002E4609" w:rsidR="002E4609">
        <w:rPr>
          <w:rFonts w:ascii="Arial" w:hAnsi="Arial" w:eastAsia="Times New Roman" w:cs="Arial"/>
          <w:color w:val="000000"/>
          <w:kern w:val="0"/>
          <w:sz w:val="20"/>
          <w:szCs w:val="20"/>
          <w14:ligatures w14:val="none"/>
        </w:rPr>
        <w:t>located</w:t>
      </w:r>
      <w:r w:rsidRPr="002E4609" w:rsidR="002E4609">
        <w:rPr>
          <w:rFonts w:ascii="Arial" w:hAnsi="Arial" w:eastAsia="Times New Roman" w:cs="Arial"/>
          <w:color w:val="000000"/>
          <w:kern w:val="0"/>
          <w:sz w:val="20"/>
          <w:szCs w:val="20"/>
          <w14:ligatures w14:val="none"/>
        </w:rPr>
        <w:t xml:space="preserve"> in</w:t>
      </w:r>
      <w:bookmarkEnd w:id="632145568"/>
      <w:r w:rsidRPr="002E4609" w:rsidR="002E4609">
        <w:rPr>
          <w:rFonts w:ascii="Arial" w:hAnsi="Arial" w:eastAsia="Times New Roman" w:cs="Arial"/>
          <w:color w:val="000000"/>
          <w:kern w:val="0"/>
          <w:sz w:val="20"/>
          <w:szCs w:val="20"/>
          <w14:ligatures w14:val="none"/>
        </w:rPr>
        <w:t> </w:t>
      </w:r>
      <w:hyperlink w:history="1" r:id="R661331e5121640db">
        <w:r w:rsidRPr="002E4609" w:rsidR="002E4609">
          <w:rPr>
            <w:rFonts w:ascii="Arial" w:hAnsi="Arial" w:eastAsia="Times New Roman" w:cs="Arial"/>
            <w:color w:val="006BBD"/>
            <w:kern w:val="0"/>
            <w:sz w:val="20"/>
            <w:szCs w:val="20"/>
            <w:u w:val="single"/>
            <w14:ligatures w14:val="none"/>
          </w:rPr>
          <w:t>Wholesale Customer Contacts</w:t>
        </w:r>
      </w:hyperlink>
      <w:r w:rsidRPr="002E4609" w:rsidR="002E4609">
        <w:rPr>
          <w:rFonts w:ascii="Arial" w:hAnsi="Arial" w:eastAsia="Times New Roman" w:cs="Arial"/>
          <w:color w:val="000000"/>
          <w:kern w:val="0"/>
          <w:sz w:val="20"/>
          <w:szCs w:val="20"/>
          <w14:ligatures w14:val="none"/>
        </w:rPr>
        <w:t>.</w:t>
      </w:r>
    </w:p>
    <w:p w:rsidRPr="002E4609" w:rsidR="002E4609" w:rsidP="002E4609" w:rsidRDefault="002E4609" w14:paraId="3D3A6F30" w14:textId="77777777">
      <w:pPr>
        <w:shd w:val="clear" w:color="auto" w:fill="FFFFFF"/>
        <w:spacing w:after="0" w:line="240" w:lineRule="auto"/>
        <w:rPr>
          <w:rFonts w:ascii="Arial" w:hAnsi="Arial" w:eastAsia="Times New Roman" w:cs="Arial"/>
          <w:color w:val="000000"/>
          <w:kern w:val="0"/>
          <w:sz w:val="20"/>
          <w:szCs w:val="20"/>
          <w14:ligatures w14:val="none"/>
        </w:rPr>
      </w:pPr>
    </w:p>
    <w:p w:rsidRPr="002E4609" w:rsidR="002E4609" w:rsidP="002E4609" w:rsidRDefault="002E4609" w14:paraId="4EF53E4C"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faq" w:id="12"/>
      <w:bookmarkEnd w:id="12"/>
      <w:r w:rsidRPr="002E4609">
        <w:rPr>
          <w:rFonts w:ascii="Arial" w:hAnsi="Arial" w:eastAsia="Times New Roman" w:cs="Arial"/>
          <w:b/>
          <w:bCs/>
          <w:color w:val="000000"/>
          <w:kern w:val="0"/>
          <w:sz w:val="26"/>
          <w:szCs w:val="26"/>
          <w14:ligatures w14:val="none"/>
        </w:rPr>
        <w:t>Frequently Asked Questions (FAQs)</w:t>
      </w:r>
    </w:p>
    <w:p w:rsidRPr="002E4609" w:rsidR="002E4609" w:rsidP="002E4609" w:rsidRDefault="002E4609" w14:paraId="3163CBE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4609">
        <w:rPr>
          <w:rFonts w:ascii="Arial" w:hAnsi="Arial" w:eastAsia="Times New Roman" w:cs="Arial"/>
          <w:color w:val="000000"/>
          <w:kern w:val="0"/>
          <w:sz w:val="20"/>
          <w:szCs w:val="20"/>
          <w14:ligatures w14:val="none"/>
        </w:rPr>
        <w:t>This section is being compiled based on your feedback.</w:t>
      </w:r>
    </w:p>
    <w:p w:rsidRPr="002E4609" w:rsidR="002E4609" w:rsidP="002E4609" w:rsidRDefault="002E4609" w14:paraId="5C92B5D5" w14:textId="77777777">
      <w:pPr>
        <w:shd w:val="clear" w:color="auto" w:fill="FFFFFF"/>
        <w:spacing w:after="0" w:line="240" w:lineRule="auto"/>
        <w:rPr>
          <w:rFonts w:ascii="Arial" w:hAnsi="Arial" w:eastAsia="Times New Roman" w:cs="Arial"/>
          <w:color w:val="000000"/>
          <w:kern w:val="0"/>
          <w:sz w:val="20"/>
          <w:szCs w:val="20"/>
          <w14:ligatures w14:val="none"/>
        </w:rPr>
      </w:pPr>
      <w:r w:rsidRPr="002E4609">
        <w:rPr>
          <w:rFonts w:ascii="Arial" w:hAnsi="Arial" w:eastAsia="Times New Roman" w:cs="Arial"/>
          <w:b/>
          <w:bCs/>
          <w:color w:val="000000"/>
          <w:kern w:val="0"/>
          <w:sz w:val="20"/>
          <w:szCs w:val="20"/>
          <w14:ligatures w14:val="none"/>
        </w:rPr>
        <w:t>Last Update:</w:t>
      </w:r>
      <w:r w:rsidRPr="002E4609">
        <w:rPr>
          <w:rFonts w:ascii="Arial" w:hAnsi="Arial" w:eastAsia="Times New Roman" w:cs="Arial"/>
          <w:color w:val="000000"/>
          <w:kern w:val="0"/>
          <w:sz w:val="20"/>
          <w:szCs w:val="20"/>
          <w14:ligatures w14:val="none"/>
        </w:rPr>
        <w:t> November 18, 2021</w:t>
      </w:r>
    </w:p>
    <w:p w:rsidRPr="002E4609" w:rsidR="002E4609" w:rsidP="5042ED5E" w:rsidRDefault="002E4609" w14:paraId="0356A6D1" w14:textId="63A83D12">
      <w:pPr>
        <w:shd w:val="clear" w:color="auto" w:fill="FFFFFF" w:themeFill="background1"/>
        <w:spacing w:after="0" w:line="240" w:lineRule="auto"/>
        <w:rPr>
          <w:rFonts w:ascii="Arial" w:hAnsi="Arial" w:eastAsia="Times New Roman" w:cs="Arial"/>
          <w:color w:val="000000"/>
          <w:kern w:val="0"/>
          <w:sz w:val="20"/>
          <w:szCs w:val="20"/>
          <w14:ligatures w14:val="none"/>
        </w:rPr>
      </w:pPr>
      <w:r w:rsidRPr="002E4609" w:rsidR="002E4609">
        <w:rPr>
          <w:rFonts w:ascii="Arial" w:hAnsi="Arial" w:eastAsia="Times New Roman" w:cs="Arial"/>
          <w:b w:val="1"/>
          <w:bCs w:val="1"/>
          <w:color w:val="000000"/>
          <w:kern w:val="0"/>
          <w:sz w:val="20"/>
          <w:szCs w:val="20"/>
          <w14:ligatures w14:val="none"/>
        </w:rPr>
        <w:t>Last Reviewed:</w:t>
      </w:r>
      <w:r w:rsidRPr="002E4609" w:rsidR="002E4609">
        <w:rPr>
          <w:rFonts w:ascii="Arial" w:hAnsi="Arial" w:eastAsia="Times New Roman" w:cs="Arial"/>
          <w:color w:val="000000"/>
          <w:kern w:val="0"/>
          <w:sz w:val="20"/>
          <w:szCs w:val="20"/>
          <w14:ligatures w14:val="none"/>
        </w:rPr>
        <w:t> </w:t>
      </w:r>
      <w:r w:rsidRPr="002E4609" w:rsidR="01A4F0B2">
        <w:rPr>
          <w:rFonts w:ascii="Arial" w:hAnsi="Arial" w:eastAsia="Times New Roman" w:cs="Arial"/>
          <w:color w:val="000000"/>
          <w:kern w:val="0"/>
          <w:sz w:val="20"/>
          <w:szCs w:val="20"/>
          <w14:ligatures w14:val="none"/>
        </w:rPr>
        <w:t xml:space="preserve">March </w:t>
      </w:r>
      <w:r w:rsidRPr="002E4609" w:rsidR="77F1233F">
        <w:rPr>
          <w:rFonts w:ascii="Arial" w:hAnsi="Arial" w:eastAsia="Times New Roman" w:cs="Arial"/>
          <w:color w:val="000000"/>
          <w:kern w:val="0"/>
          <w:sz w:val="20"/>
          <w:szCs w:val="20"/>
          <w14:ligatures w14:val="none"/>
        </w:rPr>
        <w:t>21</w:t>
      </w:r>
      <w:r w:rsidRPr="002E4609" w:rsidR="01A4F0B2">
        <w:rPr>
          <w:rFonts w:ascii="Arial" w:hAnsi="Arial" w:eastAsia="Times New Roman" w:cs="Arial"/>
          <w:color w:val="000000"/>
          <w:kern w:val="0"/>
          <w:sz w:val="20"/>
          <w:szCs w:val="20"/>
          <w14:ligatures w14:val="none"/>
        </w:rPr>
        <w:t>, 2024</w:t>
      </w:r>
    </w:p>
    <w:p w:rsidRPr="002E4609" w:rsidR="002E4609" w:rsidP="002E4609" w:rsidRDefault="002E4609" w14:paraId="2E4A4BC3" w14:textId="77777777">
      <w:pPr>
        <w:pBdr>
          <w:top w:val="single" w:color="CCCCCC" w:sz="6" w:space="5"/>
        </w:pBdr>
        <w:shd w:val="clear" w:color="auto" w:fill="FFFFFF"/>
        <w:spacing w:after="0" w:line="240" w:lineRule="auto"/>
        <w:jc w:val="center"/>
        <w:rPr>
          <w:rFonts w:ascii="Verdana" w:hAnsi="Verdana" w:eastAsia="Times New Roman" w:cs="Times New Roman"/>
          <w:color w:val="000000"/>
          <w:kern w:val="0"/>
          <w:sz w:val="14"/>
          <w:szCs w:val="14"/>
          <w14:ligatures w14:val="none"/>
        </w:rPr>
      </w:pPr>
      <w:r w:rsidRPr="002E4609">
        <w:rPr>
          <w:rFonts w:ascii="Verdana" w:hAnsi="Verdana" w:eastAsia="Times New Roman" w:cs="Times New Roman"/>
          <w:color w:val="000000"/>
          <w:kern w:val="0"/>
          <w:sz w:val="14"/>
          <w:szCs w:val="14"/>
          <w14:ligatures w14:val="none"/>
        </w:rPr>
        <w:t>NC/NCI </w:t>
      </w:r>
      <w:r w:rsidRPr="002E4609">
        <w:rPr>
          <w:rFonts w:ascii="Verdana" w:hAnsi="Verdana" w:eastAsia="Times New Roman" w:cs="Times New Roman"/>
          <w:color w:val="000000"/>
          <w:kern w:val="0"/>
          <w:sz w:val="14"/>
          <w:szCs w:val="14"/>
          <w:vertAlign w:val="superscript"/>
          <w14:ligatures w14:val="none"/>
        </w:rPr>
        <w:t>™</w:t>
      </w:r>
      <w:r w:rsidRPr="002E4609">
        <w:rPr>
          <w:rFonts w:ascii="Verdana" w:hAnsi="Verdana" w:eastAsia="Times New Roman" w:cs="Times New Roman"/>
          <w:color w:val="000000"/>
          <w:kern w:val="0"/>
          <w:sz w:val="14"/>
          <w:szCs w:val="14"/>
          <w14:ligatures w14:val="none"/>
        </w:rPr>
        <w:t> is a trademark of </w:t>
      </w:r>
      <w:proofErr w:type="spellStart"/>
      <w:r w:rsidRPr="002E4609">
        <w:rPr>
          <w:rFonts w:ascii="Verdana" w:hAnsi="Verdana" w:eastAsia="Times New Roman" w:cs="Times New Roman"/>
          <w:color w:val="000000"/>
          <w:kern w:val="0"/>
          <w:sz w:val="14"/>
          <w:szCs w:val="14"/>
          <w14:ligatures w14:val="none"/>
        </w:rPr>
        <w:t>iconectiv</w:t>
      </w:r>
      <w:proofErr w:type="spellEnd"/>
      <w:r w:rsidRPr="002E4609">
        <w:rPr>
          <w:rFonts w:ascii="Verdana" w:hAnsi="Verdana" w:eastAsia="Times New Roman" w:cs="Times New Roman"/>
          <w:color w:val="000000"/>
          <w:kern w:val="0"/>
          <w:sz w:val="14"/>
          <w:szCs w:val="14"/>
          <w:vertAlign w:val="superscript"/>
          <w14:ligatures w14:val="none"/>
        </w:rPr>
        <w:t>®</w:t>
      </w:r>
      <w:r w:rsidRPr="002E4609">
        <w:rPr>
          <w:rFonts w:ascii="Verdana" w:hAnsi="Verdana" w:eastAsia="Times New Roman" w:cs="Times New Roman"/>
          <w:color w:val="000000"/>
          <w:kern w:val="0"/>
          <w:sz w:val="14"/>
          <w:szCs w:val="14"/>
          <w14:ligatures w14:val="none"/>
        </w:rPr>
        <w:t>.</w:t>
      </w:r>
    </w:p>
    <w:p w:rsidR="00AA7524" w:rsidRDefault="00AA7524" w14:paraId="76ED16A1"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5H4LJkk8Vk9/Tk" int2:id="kwxaO1d1">
      <int2:state int2:type="AugLoop_Text_Critique" int2:value="Rejected"/>
    </int2:textHash>
    <int2:bookmark int2:bookmarkName="_Int_3XSq27pd" int2:invalidationBookmarkName="" int2:hashCode="94tQPxbYWp79G+" int2:id="zMB66zb2">
      <int2:state int2:type="AugLoop_Text_Critique" int2:value="Rejected"/>
    </int2:bookmark>
    <int2:bookmark int2:bookmarkName="_Int_1yfWjzP2" int2:invalidationBookmarkName="" int2:hashCode="mdUde7p8xvzh3B" int2:id="BMV5f7HD">
      <int2:state int2:type="AugLoop_Text_Critique" int2:value="Rejected"/>
    </int2:bookmark>
    <int2:bookmark int2:bookmarkName="_Int_7BnhG9ya" int2:invalidationBookmarkName="" int2:hashCode="sOMNokJDVJOJxR" int2:id="ntQnN3UF">
      <int2:state int2:type="AugLoop_Text_Critique" int2:value="Rejected"/>
    </int2:bookmark>
    <int2:bookmark int2:bookmarkName="_Int_09K4vocV" int2:invalidationBookmarkName="" int2:hashCode="aWL7IU6DGFBHDB" int2:id="Rad3pZnj">
      <int2:state int2:type="AugLoop_Text_Critique" int2:value="Rejected"/>
    </int2:bookmark>
    <int2:bookmark int2:bookmarkName="_Int_hXHjvjGF" int2:invalidationBookmarkName="" int2:hashCode="70TchzP3S0E7oi" int2:id="D7LByN8n">
      <int2:state int2:type="AugLoop_Text_Critique" int2:value="Rejected"/>
    </int2:bookmark>
    <int2:bookmark int2:bookmarkName="_Int_ohXrYm9S" int2:invalidationBookmarkName="" int2:hashCode="BGxcMYIxCV/2T0" int2:id="rmFaj2WY">
      <int2:state int2:type="AugLoop_Text_Critique" int2:value="Rejected"/>
    </int2:bookmark>
    <int2:bookmark int2:bookmarkName="_Int_C6CYqRoO" int2:invalidationBookmarkName="" int2:hashCode="94tQPxbYWp79G+" int2:id="INvSYLzG">
      <int2:state int2:type="AugLoop_Text_Critique" int2:value="Rejected"/>
    </int2:bookmark>
    <int2:bookmark int2:bookmarkName="_Int_NIVBrbGn" int2:invalidationBookmarkName="" int2:hashCode="GmQUmLCujJfs5S" int2:id="7G22YaMR">
      <int2:state int2:type="AugLoop_Text_Critique" int2:value="Rejected"/>
    </int2:bookmark>
    <int2:bookmark int2:bookmarkName="_Int_MVDGcRNv" int2:invalidationBookmarkName="" int2:hashCode="Tcc3QblHMWhET6" int2:id="tV5fiW0k">
      <int2:state int2:type="AugLoop_Text_Critique" int2:value="Rejected"/>
    </int2:bookmark>
    <int2:bookmark int2:bookmarkName="_Int_m9X1DB7X" int2:invalidationBookmarkName="" int2:hashCode="3HxDz/pC6nb6oo" int2:id="cqi2bxBL">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5EFC"/>
    <w:multiLevelType w:val="multilevel"/>
    <w:tmpl w:val="5A0A8A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6305964"/>
    <w:multiLevelType w:val="multilevel"/>
    <w:tmpl w:val="28BAE7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7CA6640"/>
    <w:multiLevelType w:val="multilevel"/>
    <w:tmpl w:val="DAE62D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8093BEA"/>
    <w:multiLevelType w:val="multilevel"/>
    <w:tmpl w:val="7D1E81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0756830"/>
    <w:multiLevelType w:val="multilevel"/>
    <w:tmpl w:val="8C7E1F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D5F3FA7"/>
    <w:multiLevelType w:val="multilevel"/>
    <w:tmpl w:val="68FA9C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C7E5B06"/>
    <w:multiLevelType w:val="multilevel"/>
    <w:tmpl w:val="6730FD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95A4250"/>
    <w:multiLevelType w:val="multilevel"/>
    <w:tmpl w:val="72E4FC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389887955">
    <w:abstractNumId w:val="5"/>
  </w:num>
  <w:num w:numId="2" w16cid:durableId="83501272">
    <w:abstractNumId w:val="1"/>
  </w:num>
  <w:num w:numId="3" w16cid:durableId="1454715663">
    <w:abstractNumId w:val="2"/>
  </w:num>
  <w:num w:numId="4" w16cid:durableId="280385349">
    <w:abstractNumId w:val="7"/>
  </w:num>
  <w:num w:numId="5" w16cid:durableId="1549562367">
    <w:abstractNumId w:val="6"/>
  </w:num>
  <w:num w:numId="6" w16cid:durableId="668800675">
    <w:abstractNumId w:val="3"/>
  </w:num>
  <w:num w:numId="7" w16cid:durableId="1801996246">
    <w:abstractNumId w:val="0"/>
  </w:num>
  <w:num w:numId="8" w16cid:durableId="12615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09"/>
    <w:rsid w:val="002E4609"/>
    <w:rsid w:val="0063106B"/>
    <w:rsid w:val="00AA7524"/>
    <w:rsid w:val="01A4F0B2"/>
    <w:rsid w:val="04173840"/>
    <w:rsid w:val="07A16D95"/>
    <w:rsid w:val="0B0E4FA8"/>
    <w:rsid w:val="0F59536F"/>
    <w:rsid w:val="15903FFB"/>
    <w:rsid w:val="168E35D3"/>
    <w:rsid w:val="18369687"/>
    <w:rsid w:val="1E322477"/>
    <w:rsid w:val="2265F765"/>
    <w:rsid w:val="2AF2C894"/>
    <w:rsid w:val="2D85A6EC"/>
    <w:rsid w:val="2DA03AD3"/>
    <w:rsid w:val="2F3C0B34"/>
    <w:rsid w:val="30D7DB95"/>
    <w:rsid w:val="3A4040BC"/>
    <w:rsid w:val="3A67F1DF"/>
    <w:rsid w:val="3BF7B45A"/>
    <w:rsid w:val="3C4A837E"/>
    <w:rsid w:val="3DABCF6C"/>
    <w:rsid w:val="3F220FBA"/>
    <w:rsid w:val="4291C314"/>
    <w:rsid w:val="457CEF26"/>
    <w:rsid w:val="4B6F7C3B"/>
    <w:rsid w:val="4BA055FB"/>
    <w:rsid w:val="4D0B4C9C"/>
    <w:rsid w:val="5042ED5E"/>
    <w:rsid w:val="6A5E9AFB"/>
    <w:rsid w:val="6C4DE362"/>
    <w:rsid w:val="7552FA00"/>
    <w:rsid w:val="768B31A5"/>
    <w:rsid w:val="76EECA61"/>
    <w:rsid w:val="77F1233F"/>
    <w:rsid w:val="7AA0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24B9"/>
  <w15:chartTrackingRefBased/>
  <w15:docId w15:val="{B3A2ECB0-0C5C-4865-939E-8225FD54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2E4609"/>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2E4609"/>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2E4609"/>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2E4609"/>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2E4609"/>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2E4609"/>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2E4609"/>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2E4609"/>
    <w:rPr>
      <w:color w:val="0000FF"/>
      <w:u w:val="single"/>
    </w:rPr>
  </w:style>
  <w:style w:type="character" w:styleId="Strong">
    <w:name w:val="Strong"/>
    <w:basedOn w:val="DefaultParagraphFont"/>
    <w:uiPriority w:val="22"/>
    <w:qFormat/>
    <w:rsid w:val="002E4609"/>
    <w:rPr>
      <w:b/>
      <w:bCs/>
    </w:rPr>
  </w:style>
  <w:style w:type="paragraph" w:styleId="footnote" w:customStyle="1">
    <w:name w:val="footnote"/>
    <w:basedOn w:val="Normal"/>
    <w:rsid w:val="002E4609"/>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5626">
      <w:bodyDiv w:val="1"/>
      <w:marLeft w:val="0"/>
      <w:marRight w:val="0"/>
      <w:marTop w:val="0"/>
      <w:marBottom w:val="0"/>
      <w:divBdr>
        <w:top w:val="none" w:sz="0" w:space="0" w:color="auto"/>
        <w:left w:val="none" w:sz="0" w:space="0" w:color="auto"/>
        <w:bottom w:val="none" w:sz="0" w:space="0" w:color="auto"/>
        <w:right w:val="none" w:sz="0" w:space="0" w:color="auto"/>
      </w:divBdr>
    </w:div>
    <w:div w:id="43502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pcat/unloop.html" TargetMode="External" Id="rId13" /><Relationship Type="http://schemas.openxmlformats.org/officeDocument/2006/relationships/hyperlink" Target="https://www.centurylink.com/wholesale/clecs/clec_index.html" TargetMode="External" Id="rId18" /><Relationship Type="http://schemas.openxmlformats.org/officeDocument/2006/relationships/hyperlink" Target="https://www.centurylink.com/wholesale/clecs/ordering.html" TargetMode="External" Id="rId26" /><Relationship Type="http://schemas.openxmlformats.org/officeDocument/2006/relationships/hyperlink" Target="https://www.centurylink.com/wholesale/guides/sig/index.html" TargetMode="External" Id="rId39" /><Relationship Type="http://schemas.openxmlformats.org/officeDocument/2006/relationships/hyperlink" Target="https://www.centurylink.com/wholesale/pcat/unloop.html" TargetMode="External" Id="rId34" /><Relationship Type="http://schemas.openxmlformats.org/officeDocument/2006/relationships/hyperlink" Target="https://www.centurylink.com/wholesale/pcat/unloop.html" TargetMode="External" Id="rId42" /><Relationship Type="http://schemas.openxmlformats.org/officeDocument/2006/relationships/fontTable" Target="fontTable.xml" Id="rId55" /><Relationship Type="http://schemas.openxmlformats.org/officeDocument/2006/relationships/hyperlink" Target="http://www.centurylink.com/wholesale/clec.html" TargetMode="External" Id="rId7" /><Relationship Type="http://schemas.openxmlformats.org/officeDocument/2006/relationships/styles" Target="styles.xml" Id="rId2" /><Relationship Type="http://schemas.openxmlformats.org/officeDocument/2006/relationships/hyperlink" Target="https://www.centurylink.com/wholesale/guides/sig/index.html" TargetMode="External" Id="rId24" /><Relationship Type="http://schemas.openxmlformats.org/officeDocument/2006/relationships/hyperlink" Target="https://www.centurylink.com/wholesale/pcat/unloop.html" TargetMode="External" Id="rId45" /><Relationship Type="http://schemas.openxmlformats.org/officeDocument/2006/relationships/customXml" Target="../customXml/item2.xml" Id="rId58" /><Relationship Type="http://schemas.openxmlformats.org/officeDocument/2006/relationships/hyperlink" Target="https://www.centurylink.com/wholesale/downloads/2021/211101/HL_UBL2W-4WVGLoopPV34.doc" TargetMode="External" Id="rId5" /><Relationship Type="http://schemas.openxmlformats.org/officeDocument/2006/relationships/hyperlink" Target="https://www.centurylink.com/wholesale/clecs/negotiations.html" TargetMode="External" Id="rId19" /><Relationship Type="http://schemas.openxmlformats.org/officeDocument/2006/relationships/webSettings" Target="webSettings.xml" Id="rId4" /><Relationship Type="http://schemas.openxmlformats.org/officeDocument/2006/relationships/hyperlink" Target="http://centurylink.com/techpub/77384/77384.pdf" TargetMode="External" Id="rId14" /><Relationship Type="http://schemas.openxmlformats.org/officeDocument/2006/relationships/hyperlink" Target="https://www.centurylink.com/wholesale/pcat/unloop.html" TargetMode="External" Id="rId22" /><Relationship Type="http://schemas.openxmlformats.org/officeDocument/2006/relationships/hyperlink" Target="https://www.centurylink.com/wholesale/pcat/unloop.html" TargetMode="External" Id="rId27" /><Relationship Type="http://schemas.openxmlformats.org/officeDocument/2006/relationships/hyperlink" Target="https://www.centurylink.com/wholesale/pcat/unloop.html" TargetMode="External" Id="rId30" /><Relationship Type="http://schemas.openxmlformats.org/officeDocument/2006/relationships/hyperlink" Target="https://www.centurylink.com/wholesale/clecs/lsog.html" TargetMode="External" Id="rId35" /><Relationship Type="http://schemas.openxmlformats.org/officeDocument/2006/relationships/theme" Target="theme/theme1.xml" Id="rId56" /><Relationship Type="http://schemas.openxmlformats.org/officeDocument/2006/relationships/hyperlink" Target="https://www.centurylink.com/wholesale/pcat/commercial-wholesale-analog-loop-WAL-2-Wire-or-4-Wire-Analog-Voice-Grade-Loop.html" TargetMode="External" Id="rId8" /><Relationship Type="http://schemas.openxmlformats.org/officeDocument/2006/relationships/settings" Target="settings.xml" Id="rId3" /><Relationship Type="http://schemas.openxmlformats.org/officeDocument/2006/relationships/hyperlink" Target="https://www.centurylink.com/wholesale/pcat/unloop.html" TargetMode="External" Id="rId25" /><Relationship Type="http://schemas.openxmlformats.org/officeDocument/2006/relationships/hyperlink" Target="https://www.centurylink.com/wholesale/pcat/unloop.html" TargetMode="External" Id="rId33" /><Relationship Type="http://schemas.openxmlformats.org/officeDocument/2006/relationships/hyperlink" Target="https://www.centurylink.com/wholesale/clecs/provisioning.html" TargetMode="External" Id="rId46" /><Relationship Type="http://schemas.openxmlformats.org/officeDocument/2006/relationships/customXml" Target="../customXml/item3.xml" Id="rId59" /><Relationship Type="http://schemas.openxmlformats.org/officeDocument/2006/relationships/hyperlink" Target="https://www.centurylink.com/wholesale/clecs/provisioning.html" TargetMode="External" Id="rId41"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pcat/unloop.html" TargetMode="External" Id="rId15" /><Relationship Type="http://schemas.openxmlformats.org/officeDocument/2006/relationships/hyperlink" Target="https://www.centurylink.com/wholesale/training/desc_loopqualjobaid.html" TargetMode="External" Id="rId23" /><Relationship Type="http://schemas.openxmlformats.org/officeDocument/2006/relationships/hyperlink" Target="https://www.centurylink.com/wholesale/pcat/unloop.html" TargetMode="External" Id="rId28" /><Relationship Type="http://schemas.openxmlformats.org/officeDocument/2006/relationships/hyperlink" Target="https://www.centurylink.com/wholesale/pcat/unloop.html" TargetMode="External" Id="rId36" /><Relationship Type="http://schemas.openxmlformats.org/officeDocument/2006/relationships/hyperlink" Target="https://www.centurylink.com/wholesale/pcat/unloop.html" TargetMode="External" Id="rId49" /><Relationship Type="http://schemas.openxmlformats.org/officeDocument/2006/relationships/customXml" Target="../customXml/item1.xml" Id="rId57" /><Relationship Type="http://schemas.openxmlformats.org/officeDocument/2006/relationships/image" Target="media/image2.gif" Id="rId10" /><Relationship Type="http://schemas.openxmlformats.org/officeDocument/2006/relationships/hyperlink" Target="http://centurylink.com/techpub/77384/77384.pdf" TargetMode="External" Id="rId31" /><Relationship Type="http://schemas.openxmlformats.org/officeDocument/2006/relationships/hyperlink" Target="https://www.centurylink.com/wholesale/clecs/output.html" TargetMode="External" Id="rId52" /><Relationship Type="http://schemas.openxmlformats.org/officeDocument/2006/relationships/hyperlink" Target="https://www.centurylink.com/wholesale/pcat/unloop.html" TargetMode="External" Id="Rc4f38f210348486b" /><Relationship Type="http://schemas.openxmlformats.org/officeDocument/2006/relationships/hyperlink" Target="https://www.centurylink.com/wholesale/pcat/unloop.html" TargetMode="External" Id="R535ca38c1c154242" /><Relationship Type="http://schemas.openxmlformats.org/officeDocument/2006/relationships/hyperlink" Target="https://www.centurylink.com/wholesale/clecs/accountmanagers.html" TargetMode="External" Id="Rcf66e94503794d37" /><Relationship Type="http://schemas.openxmlformats.org/officeDocument/2006/relationships/hyperlink" Target="https://www.centurylink.com/aboutus/legal/tariff-library.html" TargetMode="External" Id="R4d5f267a57c2467c" /><Relationship Type="http://schemas.openxmlformats.org/officeDocument/2006/relationships/hyperlink" Target="https://www.centurylink.com/wholesale/clecs/preordering.html" TargetMode="External" Id="Rd1c26834943042b0" /><Relationship Type="http://schemas.openxmlformats.org/officeDocument/2006/relationships/hyperlink" Target="https://ease.lumen.com/" TargetMode="External" Id="R9274db123b27401d" /><Relationship Type="http://schemas.openxmlformats.org/officeDocument/2006/relationships/hyperlink" Target="https://ease.lumen.com/" TargetMode="External" Id="R159f4ff5d3b244db" /><Relationship Type="http://schemas.openxmlformats.org/officeDocument/2006/relationships/hyperlink" Target="https://ease-lsr.lumen.com/" TargetMode="External" Id="R25177df68d9c4ae9" /><Relationship Type="http://schemas.microsoft.com/office/2020/10/relationships/intelligence" Target="intelligence2.xml" Id="R59c90e3cec854f43" /><Relationship Type="http://schemas.openxmlformats.org/officeDocument/2006/relationships/hyperlink" Target="https://www.centurylink.com/wholesale/training/coursecatalog.html" TargetMode="External" Id="Rae28e077fb684228" /><Relationship Type="http://schemas.openxmlformats.org/officeDocument/2006/relationships/hyperlink" Target="https://www.centurylink.com/wholesale/pcat/lnp.html" TargetMode="External" Id="R95401aecdf6c4114" /><Relationship Type="http://schemas.openxmlformats.org/officeDocument/2006/relationships/hyperlink" Target="https://www.centurylink.com/wholesale/pcat/lnp.html" TargetMode="External" Id="Rb994829ff6594255" /><Relationship Type="http://schemas.openxmlformats.org/officeDocument/2006/relationships/hyperlink" Target="https://www.centurylink.com/wholesale/pcat/unloop.html" TargetMode="External" Id="R67e832fe1bee4057" /><Relationship Type="http://schemas.openxmlformats.org/officeDocument/2006/relationships/hyperlink" Target="https://www.centurylink.com/wholesale/clecs/provisioning.html" TargetMode="External" Id="R71933e8c48214db8" /><Relationship Type="http://schemas.openxmlformats.org/officeDocument/2006/relationships/hyperlink" Target="https://www.centurylink.com/wholesale/clecs/accountmanagers.html" TargetMode="External" Id="R341b890d74494d2d" /><Relationship Type="http://schemas.openxmlformats.org/officeDocument/2006/relationships/hyperlink" Target="https://www.centurylink.com/wholesale/clecs/customercontacts.html" TargetMode="External" Id="R661331e5121640db" /><Relationship Type="http://schemas.openxmlformats.org/officeDocument/2006/relationships/hyperlink" Target="https://www.centurylink.com/wholesale/pcat/territory.html" TargetMode="External" Id="Rec815829a7bb4891" /><Relationship Type="http://schemas.openxmlformats.org/officeDocument/2006/relationships/hyperlink" Target="https://www.centurylink.com/wholesale/downloads/2012/120924/No_Dial_Tone_PTA.doc" TargetMode="External" Id="Rc12b61fec23147a9" /><Relationship Type="http://schemas.openxmlformats.org/officeDocument/2006/relationships/hyperlink" Target="http://centurylink.com/techpub/77384/77384.pdf" TargetMode="External" Id="R3d5634ec40d14ad1" /><Relationship Type="http://schemas.openxmlformats.org/officeDocument/2006/relationships/hyperlink" Target="https://www.centurylink.com/wholesale/clecs/maintenance.html" TargetMode="External" Id="R1cb5f3f157aa4c64" /><Relationship Type="http://schemas.openxmlformats.org/officeDocument/2006/relationships/hyperlink" Target="https://www.centurylink.com/wholesale/clecs/cris.html" TargetMode="External" Id="Rfbe6b9efdbe74469" /><Relationship Type="http://schemas.openxmlformats.org/officeDocument/2006/relationships/hyperlink" Target="https://www.centurylink.com/wholesale/clecs/ensemble.html" TargetMode="External" Id="R5890166873da49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7CAFF0BF-5983-4729-BCC5-BD5D1FFF9284}"/>
</file>

<file path=customXml/itemProps2.xml><?xml version="1.0" encoding="utf-8"?>
<ds:datastoreItem xmlns:ds="http://schemas.openxmlformats.org/officeDocument/2006/customXml" ds:itemID="{E6BD8A46-47E0-4629-A66F-37752DE59DF0}"/>
</file>

<file path=customXml/itemProps3.xml><?xml version="1.0" encoding="utf-8"?>
<ds:datastoreItem xmlns:ds="http://schemas.openxmlformats.org/officeDocument/2006/customXml" ds:itemID="{BB3127C7-13F7-45C1-BC36-04661D582B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8</cp:revision>
  <dcterms:created xsi:type="dcterms:W3CDTF">2023-11-27T14:17:00Z</dcterms:created>
  <dcterms:modified xsi:type="dcterms:W3CDTF">2024-04-16T20:49:10Z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